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right"/></w:pPr><w:r><w:rPr><w:rFonts w:ascii="Times New Roman" w:hAnsi="Times New Roman" w:eastAsia="Times New Roman" w:cs="Times New Roman"/><w:sz w:val="24"/><w:szCs w:val="24"/><w:b w:val="1"/><w:bCs w:val="1"/></w:rPr><w:t xml:space="preserve">Приложение </w:t></w:r><w:r><w:rPr><w:rFonts w:ascii="Times New Roman" w:hAnsi="Times New Roman" w:eastAsia="Times New Roman" w:cs="Times New Roman"/><w:sz w:val="24"/><w:szCs w:val="24"/><w:b w:val="1"/><w:bCs w:val="1"/></w:rPr><w:t xml:space="preserve">2</w:t></w:r><w:r><w:rPr><w:rFonts w:ascii="Times New Roman" w:hAnsi="Times New Roman" w:eastAsia="Times New Roman" w:cs="Times New Roman"/><w:sz w:val="24"/><w:szCs w:val="24"/><w:b w:val="1"/><w:bCs w:val="1"/></w:rPr><w:t xml:space="preserve">.</w:t></w:r><w:r><w:rPr><w:lang w:val="en-US"/><w:b w:val="1"/><w:bCs w:val="1"/></w:rPr><w:t xml:space="preserve">24</w:t></w:r></w:p><w:p><w:pPr><w:jc w:val="right"/></w:pPr><w:r><w:rPr><w:rFonts w:ascii="Times New Roman" w:hAnsi="Times New Roman" w:eastAsia="Times New Roman" w:cs="Times New Roman"/><w:sz w:val="24"/><w:szCs w:val="24"/><w:b w:val="1"/><w:bCs w:val="1"/></w:rPr><w:t xml:space="preserve">к</w:t></w:r><w:r><w:rPr><w:rFonts w:ascii="Times New Roman" w:hAnsi="Times New Roman" w:eastAsia="Times New Roman" w:cs="Times New Roman"/><w:lang w:val="en-US"/><w:sz w:val="24"/><w:szCs w:val="24"/><w:b w:val="1"/><w:bCs w:val="1"/></w:rPr><w:t xml:space="preserve"> </w:t></w:r><w:r><w:rPr><w:rFonts w:ascii="Times New Roman" w:hAnsi="Times New Roman" w:eastAsia="Times New Roman" w:cs="Times New Roman"/><w:sz w:val="24"/><w:szCs w:val="24"/><w:b w:val="1"/><w:bCs w:val="1"/></w:rPr><w:t xml:space="preserve">О</w:t></w:r><w:r><w:rPr><w:rFonts w:ascii="Times New Roman" w:hAnsi="Times New Roman" w:eastAsia="Times New Roman" w:cs="Times New Roman"/><w:sz w:val="24"/><w:szCs w:val="24"/><w:b w:val="1"/><w:bCs w:val="1"/></w:rPr><w:t xml:space="preserve">ПОП</w:t></w:r><w:r><w:rPr><w:rFonts w:ascii="Times New Roman" w:hAnsi="Times New Roman" w:eastAsia="Times New Roman" w:cs="Times New Roman"/><w:lang w:val="en-US"/><w:sz w:val="24"/><w:szCs w:val="24"/><w:b w:val="1"/><w:bCs w:val="1"/></w:rPr><w:t xml:space="preserve">-</w:t></w:r><w:r><w:rPr><w:rFonts w:ascii="Times New Roman" w:hAnsi="Times New Roman" w:eastAsia="Times New Roman" w:cs="Times New Roman"/><w:sz w:val="24"/><w:szCs w:val="24"/><w:b w:val="1"/><w:bCs w:val="1"/></w:rPr><w:t xml:space="preserve">П</w:t></w:r><w:r><w:rPr><w:rFonts w:ascii="Times New Roman" w:hAnsi="Times New Roman" w:eastAsia="Times New Roman" w:cs="Times New Roman"/><w:lang w:val="en-US"/><w:sz w:val="24"/><w:szCs w:val="24"/><w:b w:val="1"/><w:bCs w:val="1"/></w:rPr><w:t xml:space="preserve"> </w:t></w:r><w:r><w:rPr><w:rFonts w:ascii="Times New Roman" w:hAnsi="Times New Roman" w:eastAsia="Times New Roman" w:cs="Times New Roman"/><w:sz w:val="24"/><w:szCs w:val="24"/><w:b w:val="1"/><w:bCs w:val="1"/></w:rPr><w:t xml:space="preserve">по</w:t></w:r><w:r><w:rPr><w:rFonts w:ascii="Times New Roman" w:hAnsi="Times New Roman" w:eastAsia="Times New Roman" w:cs="Times New Roman"/><w:lang w:val="en-US"/><w:sz w:val="24"/><w:szCs w:val="24"/><w:b w:val="1"/><w:bCs w:val="1"/></w:rPr><w:t xml:space="preserve"> </w:t></w:r><w:r><w:rPr><w:lang w:val="en-US"/><w:b w:val="1"/><w:bCs w:val="1"/></w:rPr><w:t xml:space="preserve">профессии</w:t></w:r><w:r><w:rPr><w:lang w:val="en-US"/><w:b w:val="1"/><w:bCs w:val="1"/></w:rPr><w:t xml:space="preserve"></w:t></w:r></w:p><w:p><w:pPr><w:jc w:val="right"/></w:pPr><w:r><w:rPr><w:lang w:val="en-US"/><w:b w:val="1"/><w:bCs w:val="1"/></w:rPr><w:t xml:space="preserve">43.01.09 Повар, кондитер</w:t></w:r></w:p><w:p><w:pPr><w:rPr/></w:pPr></w:p><w:p><w:pPr><w:rPr/></w:pPr></w:p><w:p><w:pPr><w:rPr/></w:pPr></w:p><w:p><w:pPr><w:rPr/></w:pPr></w:p><w:p><w:pPr><w:rPr/></w:pPr></w:p><w:p><w:pPr><w:rPr/></w:pPr></w:p><w:p><w:pPr><w:rPr/></w:pPr></w:p><w:p><w:pPr><w:rPr/></w:pPr></w:p><w:p><w:pPr><w:rPr/></w:pPr></w:p><w:p><w:pPr><w:rPr/></w:pPr></w:p><w:p><w:pPr><w:rPr/></w:pPr></w:p><w:p><w:pPr><w:rPr/></w:pPr></w:p><w:p><w:pPr><w:pStyle w:val="3"/><w:jc w:val="center"/></w:pPr><w:r><w:rPr/><w:t xml:space="preserve">Р</w:t></w:r><w:r><w:rPr/><w:t xml:space="preserve">абочая программа </w:t></w:r><w:r><w:rPr/><w:t xml:space="preserve">дисциплины</w:t></w:r></w:p><w:p><w:pPr><w:pStyle w:val="3"/><w:jc w:val="center"/></w:pPr><w:r><w:rPr/><w:t xml:space="preserve">«</w:t></w:r><w:r><w:rPr/><w:t xml:space="preserve">ОП.07 </w:t></w:r><w:r><w:rPr/><w:t xml:space="preserve">Иностранный язык в профессиональной деятельности»</w:t></w:r></w:p><w:p><w:pPr><w:rPr/></w:pPr></w:p><w:p><w:pPr><w:rPr/></w:pPr></w:p><w:p><w:pPr><w:rPr/></w:pPr></w:p><w:p><w:pPr><w:rPr><w:rStyle w:val="1e"/></w:rPr></w:pPr></w:p><w:p><w:pPr><w:rPr/></w:pPr></w:p><w:p><w:pPr><w:rPr/></w:pPr></w:p><w:p><w:pPr><w:rPr/></w:pPr></w:p><w:p><w:pPr><w:rPr/></w:pPr></w:p><w:p><w:pPr><w:rPr/></w:pPr></w:p><w:p><w:pPr><w:rPr/></w:pPr></w:p><w:p><w:pPr><w:rPr/></w:pPr></w:p><w:p><w:pPr><w:rPr/></w:pPr></w:p><w:p><w:pPr><w:rPr/></w:pPr></w:p><w:p><w:pPr><w:rPr><w:rStyle w:val="1e"/></w:rPr></w:pPr></w:p><w:p><w:r><w:br w:type="page"/></w:r></w:p><w:p><w:pPr><w:pStyle w:val="a4"/><w:jc w:val="center"/></w:pPr><w:r><w:rPr><w:sz w:val="24"/><w:szCs w:val="24"/><w:b w:val="1"/><w:bCs w:val="1"/></w:rPr><w:t xml:space="preserve">Содержание</w:t></w:r></w:p><w:p><w:pPr><w:pStyle w:val="15"/><w:ind w:left="518400" w:right="0" w:firstLine="0"/></w:pPr><w:pPr><w:pStyle w:val=""/><w:tabs><w:tab w:leader="dot" w:pos="9354" w:val="right"/></w:tabs><w:ind/></w:pPr><w:r><w:fldChar w:fldCharType="begin"/></w:r><w:r><w:instrText xml:space="preserve">TOC \h \z \u \o &quot;1-3&quot;</w:instrText></w:r><w:r><w:fldChar w:fldCharType="separate"/></w:r><w:r><w:fldChar w:fldCharType="end"/></w:r></w:p><w:p><w:r><w:br w:type="page"/></w:r></w:p><w:p><w:pPr><w:pStyle w:val="1"/><w:ind w:left="360" w:right="0" w:firstLine="0"/></w:pPr><w:r><w:rPr/><w:t xml:space="preserve">1. ОБЩАЯ ХАРАКТЕРИСТИКА</w:t></w:r><w:r><w:rPr/><w:t xml:space="preserve"> </w:t></w:r><w:r><w:rPr/><w:t xml:space="preserve">ПРИМЕРНОЙ РАБОЧЕЙ ПРОГРАММЫ УЧЕБНОЙ ДИСЦИПЛИНЫ</w:t></w:r></w:p><w:p><w:pPr><w:pStyle w:val="1e"/><w:jc w:val="center"/><w:ind w:left="720" w:right="0" w:firstLine="0"/></w:pPr><w:r><w:rPr><w:lang w:val="ru-RU"/></w:rPr><w:t xml:space="preserve"> </w:t></w:r><w:r><w:rPr><w:lang w:val="ru-RU"/></w:rPr><w:t xml:space="preserve">«Иностранный язык в профессиональной деятельности</w:t></w:r><w:r><w:rPr><w:lang w:val="ru-RU"/></w:rPr><w:t xml:space="preserve">»</w:t></w:r></w:p><w:p><w:pPr><w:pStyle w:val="1e"/><w:jc w:val="center"/><w:ind w:left="720" w:right="0" w:firstLine="0"/></w:pPr><w:r><w:rPr><w:rFonts w:ascii="Segoe UI" w:hAnsi="Segoe UI" w:eastAsia="Segoe UI" w:cs="Segoe UI"/><w:lang w:val="ru-RU"/><w:vertAlign w:val="superscript"/></w:rPr><w:t xml:space="preserve">(наименование дисциплины)</w:t></w:r></w:p><w:p><w:pPr><w:pStyle w:val="2"/></w:pPr><w:r><w:rPr/><w:t xml:space="preserve">1.1. </w:t></w:r><w:r><w:rPr/><w:t xml:space="preserve">Цель и </w:t></w:r><w:r><w:rPr/><w:t xml:space="preserve">место </w:t></w:r><w:r><w:rPr/><w:t xml:space="preserve">дисциплины</w:t></w:r><w:r><w:rPr/><w:t xml:space="preserve"> в структуре образовательной программы</w:t></w:r></w:p><w:p><w:pPr><w:pStyle w:val="1e"/><w:ind w:left="0" w:right="0" w:firstLine="709"/></w:pPr><w:r><w:rPr/><w:t xml:space="preserve">Цель дисциплины «Иностранный язык в профессиональной деятельности»: формирование представления об иностранном языке, как средстве межличностного и профессионального общения, инструменте познания и самообразования. </w:t></w:r></w:p><w:p><w:pPr><w:pStyle w:val="1e"/><w:ind w:left="0" w:right="0" w:firstLine="709"/></w:pPr><w:r><w:rPr/><w:t xml:space="preserve">Дисциплина «Иностранный язык в профессиональной деятельности» включена в </w:t></w:r><w:r><w:rPr/><w:t xml:space="preserve"> </w:t></w:r><w:r><w:rPr/><w:t xml:space="preserve">обязательную часть цикла </w:t></w:r><w:r><w:rPr/><w:t xml:space="preserve">«</w:t></w:r><w:r><w:rPr/><w:t xml:space="preserve">общепрофессиональный цикл</w:t></w:r><w:r><w:rPr/><w:t xml:space="preserve">»</w:t></w:r><w:r><w:rPr/><w:t xml:space="preserve"> </w:t></w:r><w:r><w:rPr/><w:t xml:space="preserve">образовательной программы</w:t></w:r><w:r><w:rPr/><w:t xml:space="preserve">  </w:t></w:r><w:r><w:rPr/><w:t xml:space="preserve"> </w:t></w:r></w:p><w:p><w:pPr><w:pStyle w:val="2"/></w:pPr><w:r><w:rPr/><w:t xml:space="preserve">1.2. </w:t></w:r><w:r><w:rPr/><w:t xml:space="preserve">П</w:t></w:r><w:r><w:rPr/><w:t xml:space="preserve">ланируемы</w:t></w:r><w:r><w:rPr/><w:t xml:space="preserve">е</w:t></w:r><w:r><w:rPr/><w:t xml:space="preserve"> результат</w:t></w:r><w:r><w:rPr/><w:t xml:space="preserve">ы</w:t></w:r><w:r><w:rPr/><w:t xml:space="preserve"> освоения </w:t></w:r><w:r><w:rPr/><w:t xml:space="preserve">дисциплины</w:t></w:r></w:p><w:p><w:pPr><w:pStyle w:val="1e"/><w:ind w:left="0" w:right="0" w:firstLine="709"/></w:pPr><w:r><w:rPr><w:lang w:val="ru-RU"/></w:rPr><w:t xml:space="preserve">Результаты освоения </w:t></w:r><w:r><w:rPr><w:lang w:val="ru-RU"/></w:rPr><w:t xml:space="preserve">дисциплины</w:t></w:r><w:r><w:rPr><w:lang w:val="ru-RU"/></w:rPr><w:t xml:space="preserve"> соотносятся с планируемыми результатами освоения образовательной программы, представленными в </w:t></w:r><w:r><w:rPr><w:lang w:val="ru-RU"/></w:rPr><w:t xml:space="preserve">матрице компетенций выпускника (п. </w:t></w:r><w:r><w:rPr><w:lang w:val="ru-RU"/></w:rPr><w:t xml:space="preserve">4.3</w:t></w:r><w:r><w:rPr><w:lang w:val="ru-RU"/></w:rPr><w:t xml:space="preserve"> </w:t></w:r><w:r><w:rPr><w:lang w:val="ru-RU"/></w:rPr><w:t xml:space="preserve">О</w:t></w:r><w:r><w:rPr><w:lang w:val="ru-RU"/></w:rPr><w:t xml:space="preserve">ПОП-П</w:t></w:r><w:r><w:rPr><w:lang w:val="ru-RU"/></w:rPr><w:t xml:space="preserve">)</w:t></w:r><w:r><w:rPr><w:lang w:val="ru-RU"/></w:rPr><w:t xml:space="preserve">.</w:t></w:r></w:p><w:p><w:pPr><w:pStyle w:val="1e"/><w:ind w:left="0" w:right="0" w:firstLine="709"/></w:pPr><w:r><w:rPr><w:lang w:val="ru-RU"/></w:rPr><w:t xml:space="preserve">В результате освоения </w:t></w:r><w:r><w:rPr><w:lang w:val="ru-RU"/></w:rPr><w:t xml:space="preserve">дисциплины</w:t></w:r><w:r><w:rPr><w:lang w:val="ru-RU"/></w:rPr><w:t xml:space="preserve"> обучающийся должен</w:t></w:r><w:r><w:rPr><w:rStyle w:val="FootnoteReference"/></w:rPr><w:footnoteReference w:id="2"/></w:r><w:r><w:rPr><w:lang w:val="ru-RU"/></w:rPr><w:t xml:space="preserve">:</w:t></w:r></w:p><w:tbl><w:tblGrid><w:gridCol w:w="3175" w:type="dxa"/><w:gridCol w:w="3175" w:type="dxa"/><w:gridCol w:w="3175" w:type="dxa"/></w:tblGrid><w:tblPr><w:tblW w:w="0" w:type="auto"/><w:tblLayout w:type="autofit"/><w:tblBorders><w:top w:val="single" w:sz="1" w:color="000000"/><w:left w:val="single" w:sz="1" w:color="000000"/><w:right w:val="single" w:sz="1" w:color="000000"/><w:bottom w:val="single" w:sz="1" w:color="000000"/><w:insideH w:val="single" w:sz="1" w:color="000000"/><w:insideV w:val="single" w:sz="1" w:color="000000"/></w:tblBorders></w:tblPr><w:tr><w:trPr/><w:tc><w:tcPr><w:tcW w:w="3175" w:type="dxa"/><w:vAlign w:val="center"/><w:noWrap/></w:tcPr><w:p><w:pPr><w:jc w:val="center"/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Код ОК, ПК</w:t></w:r></w:p></w:tc><w:tc><w:tcPr><w:tcW w:w="3175" w:type="dxa"/><w:vAlign w:val="center"/><w:noWrap/></w:tcPr><w:p><w:pPr><w:jc w:val="center"/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Уметь</w:t></w:r></w:p></w:tc><w:tc><w:tcPr><w:tcW w:w="3175" w:type="dxa"/><w:vAlign w:val="center"/><w:noWrap/></w:tcPr><w:p><w:pPr><w:jc w:val="center"/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Знать</w:t></w:r></w:p></w:tc></w:tr><w:tr><w:trPr/><w:tc><w:tcPr><w:tcW w:w="3175" w:type="dxa"/><w:vAlign w:val="center"/><w:noWrap/></w:tcPr><w:p><w:pPr><w:ind w:left="0" w:right="0" w:firstLine="0"/><w:spacing w:before="0" w:after="0" w:line="276" w:lineRule="auto"/></w:pPr><w:r><w:rPr/><w:t xml:space="preserve">ОК 09</w:t></w:r></w:p></w:tc><w:tc><w:tcPr><w:tcW w:w="3175" w:type="dxa"/><w:vAlign w:val="center"/><w:noWrap/></w:tcPr><w:p><w:pPr><w:ind w:left="0" w:right="0" w:firstLine="0"/><w:spacing w:before="0" w:after="0" w:line="276" w:lineRule="auto"/></w:pPr><w:r><w:rPr/>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темы, кратко обосновывать и объяснять свои действия (текущие и планируемые), писать простые связные сообщения на знакомые или интересующие профессиональные темы, строить простые высказывания о себе и о своей профессиональной деятельности, участвовать в диалогах на знакомые общие и профессиональные темы</w:t></w:r></w:p></w:tc><w:tc><w:tcPr><w:tcW w:w="3175" w:type="dxa"/><w:vAlign w:val="center"/><w:noWrap/></w:tcPr><w:p><w:pPr><w:ind w:left="0" w:right="0" w:firstLine="0"/><w:spacing w:before="0" w:after="0" w:line="276" w:lineRule="auto"/></w:pPr><w:r><w:rPr/><w:t xml:space="preserve">Правила построения простых и сложных предложений на профессиональные темы, Лексический минимум, относящийся к описанию предметов, средств и процессов профессиональной деятельности, Правила чтения текстов профессиональной направленности, основные общеупотребительные глаголы (бытовая и профессиональная лексика), особенности произношения</w:t></w:r></w:p></w:tc></w:tr></w:tbl><w:p><w:pPr><w:rPr/></w:pPr></w:p><w:p><w:r><w:br w:type="page"/></w:r></w:p><w:p><w:pPr><w:rPr/></w:pPr></w:p><w:p><w:pPr><w:pStyle w:val="1"/></w:pPr><w:r><w:rPr/><w:t xml:space="preserve">2. СТРУКТУРА И СОДЕРЖАНИЕ ДИСЦИПЛИНЫ</w:t></w:r></w:p><w:p><w:pPr><w:rPr><w:rStyle w:val="1e"/></w:rPr></w:pPr></w:p><w:p><w:pPr><w:pStyle w:val="2"/></w:pPr><w:r><w:rPr/><w:t xml:space="preserve">2.1. Трудоемкость освоения </w:t></w:r><w:r><w:rPr/><w:t xml:space="preserve">дисциплины</w:t></w:r><w:r><w:rPr/><w:t xml:space="preserve"> </w:t></w:r></w:p><w:tbl><w:tblGrid><w:gridCol w:w="3259" w:type="dxa"/><w:gridCol w:w="579" w:type="dxa"/><w:gridCol w:w="1162" w:type="dxa"/></w:tblGrid><w:tblPr><w:tblW w:w="0" w:type="auto"/><w:tblLayout w:type="autofit"/><w:tblBorders><w:top w:val="single" w:sz="1" w:color="000000"/><w:left w:val="single" w:sz="1" w:color="000000"/><w:right w:val="single" w:sz="1" w:color="000000"/><w:bottom w:val="single" w:sz="1" w:color="000000"/><w:insideH w:val="single" w:sz="1" w:color="000000"/><w:insideV w:val="single" w:sz="1" w:color="000000"/></w:tblBorders></w:tblPr><w:tr><w:trPr><w:trHeight w:val="23" w:hRule="atLeast"/></w:trPr><w:tc><w:tcPr><w:tcW w:w="3259" w:type="dxa"/><w:vAlign w:val="center"/><w:noWrap/></w:tcPr><w:p><w:pPr><w:jc w:val="center"/></w:pPr><w:r><w:rPr><w:rFonts w:ascii="Times New Roman" w:hAnsi="Times New Roman" w:eastAsia="Times New Roman" w:cs="Times New Roman"/><w:b w:val="1"/><w:bCs w:val="1"/></w:rPr><w:t xml:space="preserve">Наименование составных частей </w:t></w:r><w:r><w:rPr><w:rFonts w:ascii="Times New Roman" w:hAnsi="Times New Roman" w:eastAsia="Times New Roman" w:cs="Times New Roman"/><w:b w:val="1"/><w:bCs w:val="1"/></w:rPr><w:t xml:space="preserve">дисциплины</w:t></w:r></w:p></w:tc><w:tc><w:tcPr><w:tcW w:w="579" w:type="dxa"/><w:vAlign w:val="center"/><w:noWrap/></w:tcPr><w:p><w:pPr><w:jc w:val="center"/></w:pPr><w:r><w:rPr><w:rFonts w:ascii="Times New Roman" w:hAnsi="Times New Roman" w:eastAsia="Times New Roman" w:cs="Times New Roman"/><w:b w:val="1"/><w:bCs w:val="1"/></w:rPr><w:t xml:space="preserve">Объем в часах</w:t></w:r></w:p></w:tc><w:tc><w:tcPr><w:tcW w:w="1162" w:type="dxa"/><w:noWrap/></w:tcPr><w:p><w:pPr><w:jc w:val="center"/></w:pPr><w:r><w:rPr><w:rFonts w:ascii="Times New Roman" w:hAnsi="Times New Roman" w:eastAsia="Times New Roman" w:cs="Times New Roman"/><w:b w:val="1"/><w:bCs w:val="1"/></w:rPr><w:t xml:space="preserve">В т.ч. в форме практ</w:t></w:r><w:r><w:rPr><w:rFonts w:ascii="Times New Roman" w:hAnsi="Times New Roman" w:eastAsia="Times New Roman" w:cs="Times New Roman"/><w:b w:val="1"/><w:bCs w:val="1"/></w:rPr><w:t xml:space="preserve">.</w:t></w:r><w:r><w:rPr><w:rFonts w:ascii="Times New Roman" w:hAnsi="Times New Roman" w:eastAsia="Times New Roman" w:cs="Times New Roman"/><w:b w:val="1"/><w:bCs w:val="1"/></w:rPr><w:t xml:space="preserve"> подготовки</w:t></w:r></w:p></w:tc></w:tr><w:tr><w:trPr/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Учебные занятия</w:t></w:r></w:p></w:tc><w:tc><w:tcPr><w:noWrap/></w:tcPr><w:p><w:pPr><w:jc w:val="center"/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34</w:t></w:r></w:p></w:tc><w:tc><w:tcPr><w:noWrap/></w:tcPr><w:p><w:pPr><w:jc w:val="center"/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32</w:t></w:r></w:p></w:tc></w:tr><w:tr><w:trPr><w:trHeight w:val="23" w:hRule="atLeast"/></w:trPr><w:tc><w:tcPr><w:tcW w:w="3259" w:type="dxa"/><w:vAlign w:val="center"/><w:noWrap/></w:tcPr><w:p><w:pPr><w:jc w:val="both"/></w:pPr><w:r><w:rPr><w:rFonts w:ascii="Times New Roman" w:hAnsi="Times New Roman" w:eastAsia="Times New Roman" w:cs="Times New Roman"/><w:sz w:val="24"/><w:szCs w:val="24"/><w:i w:val="1"/><w:iCs w:val="1"/></w:rPr><w:t xml:space="preserve">Курсовая работа (проект)</w:t></w:r></w:p></w:tc><w:tc><w:tcPr><w:tcW w:w="579" w:type="dxa"/><w:vAlign w:val="center"/><w:noWrap/></w:tcPr><w:p><w:pPr><w:jc w:val="center"/></w:pPr><w:r><w:rPr><w:lang w:val="en-US"/></w:rPr><w:t xml:space="preserve">0</w:t></w:r><w:r><w:rPr><w:lang w:val="en-US"/></w:rPr><w:t xml:space="preserve"></w:t></w:r></w:p></w:tc><w:tc><w:tcPr><w:tcW w:w="1162" w:type="dxa"/><w:vAlign w:val="center"/><w:noWrap/></w:tcPr><w:p><w:pPr><w:jc w:val="center"/></w:pPr><w:r><w:rPr><w:lang w:val="en-US"/></w:rPr><w:t xml:space="preserve">0</w:t></w:r><w:r><w:rPr><w:lang w:val="en-US"/></w:rPr><w:t xml:space="preserve"></w:t></w:r></w:p></w:tc></w:tr><w:tr><w:trPr><w:trHeight w:val="23" w:hRule="atLeast"/></w:trPr><w:tc><w:tcPr><w:tcW w:w="3259" w:type="dxa"/><w:vAlign w:val="center"/><w:noWrap/></w:tcPr><w:p><w:pPr><w:jc w:val="both"/></w:pPr><w:r><w:rPr><w:rFonts w:ascii="Times New Roman" w:hAnsi="Times New Roman" w:eastAsia="Times New Roman" w:cs="Times New Roman"/><w:sz w:val="24"/><w:szCs w:val="24"/></w:rPr><w:t xml:space="preserve">Самостоятельная работа</w:t></w:r></w:p></w:tc><w:tc><w:tcPr><w:tcW w:w="579" w:type="dxa"/><w:vAlign w:val="center"/><w:noWrap/></w:tcPr><w:p><w:pPr><w:jc w:val="center"/></w:pPr><w:r><w:rPr><w:lang w:val="en-US"/></w:rPr><w:t xml:space="preserve">2</w:t></w:r><w:r><w:rPr><w:lang w:val="en-US"/></w:rPr><w:t xml:space="preserve"></w:t></w:r></w:p></w:tc><w:tc><w:tcPr><w:tcW w:w="1162" w:type="dxa"/><w:vAlign w:val="center"/><w:noWrap/></w:tcPr><w:p><w:pPr><w:jc w:val="center"/></w:pPr><w:r><w:rPr><w:lang w:val="en-US"/></w:rPr><w:t xml:space="preserve">0</w:t></w:r><w:r><w:rPr><w:lang w:val="en-US"/></w:rPr><w:t xml:space="preserve"></w:t></w:r></w:p></w:tc></w:tr><w:tr><w:trPr><w:trHeight w:val="23" w:hRule="atLeast"/></w:trPr><w:tc><w:tcPr><w:tcW w:w="3259" w:type="dxa"/><w:vAlign w:val="center"/><w:noWrap/></w:tcPr><w:p><w:pPr><w:jc w:val="both"/></w:pPr><w:r><w:rPr><w:rFonts w:ascii="Times New Roman" w:hAnsi="Times New Roman" w:eastAsia="Times New Roman" w:cs="Times New Roman"/><w:sz w:val="24"/><w:szCs w:val="24"/></w:rPr><w:t xml:space="preserve">Промежуточная</w:t></w:r><w:r><w:rPr><w:rFonts w:ascii="Times New Roman" w:hAnsi="Times New Roman" w:eastAsia="Times New Roman" w:cs="Times New Roman"/><w:lang w:val="en-US"/><w:sz w:val="24"/><w:szCs w:val="24"/></w:rPr><w:t xml:space="preserve"> </w:t></w:r><w:r><w:rPr><w:rFonts w:ascii="Times New Roman" w:hAnsi="Times New Roman" w:eastAsia="Times New Roman" w:cs="Times New Roman"/><w:sz w:val="24"/><w:szCs w:val="24"/></w:rPr><w:t xml:space="preserve">аттестация</w:t></w:r><w:r><w:rPr><w:rFonts w:ascii="Times New Roman" w:hAnsi="Times New Roman" w:eastAsia="Times New Roman" w:cs="Times New Roman"/><w:lang w:val="en-US"/><w:sz w:val="24"/><w:szCs w:val="24"/></w:rPr><w:t xml:space="preserve"> </w:t></w:r><w:r><w:rPr><w:rFonts w:ascii="Times New Roman" w:hAnsi="Times New Roman" w:eastAsia="Times New Roman" w:cs="Times New Roman"/><w:sz w:val="24"/><w:szCs w:val="24"/></w:rPr><w:t xml:space="preserve">в</w:t></w:r><w:r><w:rPr><w:rFonts w:ascii="Times New Roman" w:hAnsi="Times New Roman" w:eastAsia="Times New Roman" w:cs="Times New Roman"/><w:lang w:val="en-US"/><w:sz w:val="24"/><w:szCs w:val="24"/></w:rPr><w:t xml:space="preserve"> </w:t></w:r><w:r><w:rPr><w:rFonts w:ascii="Times New Roman" w:hAnsi="Times New Roman" w:eastAsia="Times New Roman" w:cs="Times New Roman"/><w:sz w:val="24"/><w:szCs w:val="24"/></w:rPr><w:t xml:space="preserve">форме</w:t></w:r><w:r><w:rPr><w:rFonts w:ascii="Times New Roman" w:hAnsi="Times New Roman" w:eastAsia="Times New Roman" w:cs="Times New Roman"/><w:lang w:val="en-US"/><w:sz w:val="24"/><w:szCs w:val="24"/></w:rPr><w:t xml:space="preserve"> </w:t></w:r></w:p></w:tc><w:tc><w:tcPr><w:tcW w:w="579" w:type="dxa"/><w:vAlign w:val="center"/><w:noWrap/></w:tcPr><w:p><w:pPr><w:jc w:val="center"/></w:pPr><w:r><w:rPr><w:lang w:val="en-US"/></w:rPr><w:t xml:space="preserve">0</w:t></w:r><w:r><w:rPr><w:lang w:val="en-US"/></w:rPr><w:t xml:space="preserve"></w:t></w:r></w:p></w:tc><w:tc><w:tcPr><w:tcW w:w="1162" w:type="dxa"/><w:vAlign w:val="center"/><w:noWrap/></w:tcPr><w:p><w:pPr><w:jc w:val="center"/></w:pPr><w:r><w:rPr><w:lang w:val="en-US"/></w:rPr><w:t xml:space="preserve">0</w:t></w:r><w:r><w:rPr><w:lang w:val="en-US"/></w:rPr><w:t xml:space="preserve"></w:t></w:r></w:p></w:tc></w:tr><w:tr><w:trPr><w:trHeight w:val="23" w:hRule="atLeast"/></w:trPr><w:tc><w:tcPr><w:tcW w:w="3259" w:type="dxa"/><w:vAlign w:val="center"/><w:noWrap/></w:tcPr><w:p><w:pPr><w:jc w:val="both"/></w:pPr><w:r><w:rPr><w:rFonts w:ascii="Times New Roman" w:hAnsi="Times New Roman" w:eastAsia="Times New Roman" w:cs="Times New Roman"/><w:sz w:val="24"/><w:szCs w:val="24"/></w:rPr><w:t xml:space="preserve">Всего</w:t></w:r></w:p></w:tc><w:tc><w:tcPr><w:tcW w:w="579" w:type="dxa"/><w:vAlign w:val="center"/><w:noWrap/></w:tcPr><w:p><w:pPr><w:jc w:val="center"/></w:pPr><w:r><w:rPr><w:lang w:val="en-US"/><w:b w:val="1"/><w:bCs w:val="1"/></w:rPr><w:t xml:space="preserve">36</w:t></w:r><w:r><w:rPr><w:lang w:val="en-US"/><w:b w:val="1"/><w:bCs w:val="1"/></w:rPr><w:t xml:space="preserve"></w:t></w:r></w:p></w:tc><w:tc><w:tcPr><w:tcW w:w="1162" w:type="dxa"/><w:vAlign w:val="center"/><w:noWrap/></w:tcPr><w:p><w:pPr><w:jc w:val="center"/></w:pPr><w:r><w:rPr><w:lang w:val="en-US"/><w:b w:val="1"/><w:bCs w:val="1"/></w:rPr><w:t xml:space="preserve">64</w:t></w:r><w:r><w:rPr><w:lang w:val="en-US"/><w:b w:val="1"/><w:bCs w:val="1"/></w:rPr><w:t xml:space="preserve"></w:t></w:r></w:p></w:tc></w:tr></w:tbl><w:p><w:pPr><w:rPr><w:rStyle w:val="1e"/></w:rPr></w:pPr></w:p><w:p><w:pPr><w:rPr><w:rStyle w:val="114"/></w:rPr></w:pPr></w:p><w:p><w:pPr><w:sectPr><w:headerReference w:type="even" r:id="rId7"/><w:footerReference w:type="default" r:id="rId8"/><w:pgSz w:orient="portrait" w:w="11906" w:h="16838"/><w:pgMar w:top="1134" w:right="567" w:bottom="1134" w:left="1701" w:header="709" w:footer="709" w:gutter="0"/><w:cols w:num="1" w:space="708"/></w:sectPr></w:pPr></w:p><w:p><w:pPr><w:pStyle w:val="2"/></w:pPr><w:r><w:rPr/><w:t xml:space="preserve">2.</w:t></w:r><w:r><w:rPr><w:lang w:val="en-US"/></w:rPr><w:t xml:space="preserve">2</w:t></w:r><w:r><w:rPr/><w:t xml:space="preserve">. </w:t></w:r><w:r><w:rPr/><w:t xml:space="preserve">С</w:t></w:r><w:r><w:rPr/><w:t xml:space="preserve">одержание </w:t></w:r><w:r><w:rPr/><w:t xml:space="preserve">дисциплины</w:t></w:r></w:p><w:tbl><w:tblGrid><w:gridCol w:w="3922" w:type="dxa"/><w:gridCol w:w="5935" w:type="dxa"/><w:gridCol w:w="2549" w:type="dxa"/><w:gridCol w:w="2331" w:type="dxa"/></w:tblGrid><w:tblPr><w:tblW w:w="0" w:type="auto"/><w:tblLayout w:type="autofit"/><w:tblBorders><w:top w:val="single" w:sz="1" w:color="000000"/><w:left w:val="single" w:sz="1" w:color="000000"/><w:right w:val="single" w:sz="1" w:color="000000"/><w:bottom w:val="single" w:sz="1" w:color="000000"/><w:insideH w:val="single" w:sz="1" w:color="000000"/><w:insideV w:val="single" w:sz="1" w:color="000000"/></w:tblBorders></w:tblPr><w:tr><w:trPr><w:trHeight w:val="903" w:hRule="atLeast"/></w:trPr><w:tc><w:tcPr><w:tcW w:w="3922" w:type="dxa"/><w:vAlign w:val="center"/><w:noWrap/></w:tcPr><w:p><w:pPr><w:jc w:val="center"/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Наименование разделов и тем</w:t></w:r></w:p></w:tc><w:tc><w:tcPr><w:tcW w:w="5935" w:type="dxa"/><w:vAlign w:val="center"/><w:noWrap/></w:tcPr><w:p><w:pPr><w:jc w:val="center"/><w:suppressAutoHyphens/></w:pPr><w:r><w:rPr><w:rFonts w:ascii="Times New Roman" w:hAnsi="Times New Roman" w:eastAsia="Times New Roman" w:cs="Times New Roman"/><w:sz w:val="24"/><w:szCs w:val="24"/><w:b w:val="1"/><w:bCs w:val="1"/></w:rPr><w:t xml:space="preserve">Содержание учебного материала, практических и лабораторных занятий, </w:t></w:r><w:r><w:rPr><w:rFonts w:ascii="Times New Roman" w:hAnsi="Times New Roman" w:eastAsia="Times New Roman" w:cs="Times New Roman"/><w:color w:val="0070C0"/><w:sz w:val="24"/><w:szCs w:val="24"/><w:i w:val="1"/><w:iCs w:val="1"/></w:rPr><w:t xml:space="preserve">курсовая работа (проект)</w:t></w:r></w:p></w:tc><w:tc><w:tcPr><w:tcW w:w="2549" w:type="dxa"/><w:noWrap/></w:tcPr><w:p><w:pPr><w:jc w:val="center"/><w:suppressAutoHyphens/></w:pPr><w:r><w:rPr><w:rFonts w:ascii="Times New Roman" w:hAnsi="Times New Roman" w:eastAsia="Times New Roman" w:cs="Times New Roman"/><w:sz w:val="24"/><w:szCs w:val="24"/><w:b w:val="1"/><w:bCs w:val="1"/></w:rPr><w:t xml:space="preserve">Объем, ак. ч. / </w:t></w:r><w:br/><w:r><w:rPr><w:rFonts w:ascii="Times New Roman" w:hAnsi="Times New Roman" w:eastAsia="Times New Roman" w:cs="Times New Roman"/><w:sz w:val="24"/><w:szCs w:val="24"/><w:b w:val="1"/><w:bCs w:val="1"/></w:rPr><w:t xml:space="preserve">в том числе </w:t></w:r><w:br/><w:r><w:rPr><w:rFonts w:ascii="Times New Roman" w:hAnsi="Times New Roman" w:eastAsia="Times New Roman" w:cs="Times New Roman"/><w:sz w:val="24"/><w:szCs w:val="24"/><w:b w:val="1"/><w:bCs w:val="1"/></w:rPr><w:t xml:space="preserve">в форме практической подготовки, </w:t></w:r><w:br/><w:r><w:rPr><w:rFonts w:ascii="Times New Roman" w:hAnsi="Times New Roman" w:eastAsia="Times New Roman" w:cs="Times New Roman"/><w:sz w:val="24"/><w:szCs w:val="24"/><w:b w:val="1"/><w:bCs w:val="1"/></w:rPr><w:t xml:space="preserve">ак. ч.</w:t></w:r></w:p></w:tc><w:tc><w:tcPr><w:tcW w:w="2331" w:type="dxa"/><w:noWrap/></w:tcPr><w:p><w:pPr><w:jc w:val="center"/><w:suppressAutoHyphens/></w:pPr><w:r><w:rPr><w:rFonts w:ascii="Times New Roman" w:hAnsi="Times New Roman" w:eastAsia="Times New Roman" w:cs="Times New Roman"/><w:sz w:val="24"/><w:szCs w:val="24"/><w:b w:val="1"/><w:bCs w:val="1"/></w:rPr><w:t xml:space="preserve">Коды компетенций, формированию которых способствует элемент программы</w:t></w:r></w:p></w:tc></w:tr><w:tr><w:trPr/><w:tc><w:tcPr><w:gridSpan w:val="2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Раздел I Иностранный язык в профессиональной деятельности 36 часов (36ч)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36/0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</w:t></w:r></w:p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1. Продукты питания и способы кулинарной обработки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4/0</w:t></w:r></w:p></w:tc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ОК 09</w:t></w:r><w:br/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лексического материала по теме: Продукты питания и способы кулинарной обработки. Грамматический материал: –	местоимения (личные, притяжательные, возвратные). Объектный падеж, неопределенные местоимения, производные от some, any, no, every; –	простые нераспространенные предложения с глагольным, составным именным и составным глагольным сказуемым (с инфинитивом); –	простые предложения, распространенные за счет однородных членов предложения и/или второстепенных членов предложения; –	предложения утвердительные, вопросительные, отрицательные, побудительные и порядок слов в них; –	безличные предложения; –	понятие глагола-связки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4/0</w:t></w:r></w:p></w:tc><w:tc><w:tcPr><w:vMerge w:val="continue"/><w:noWrap/></w:tcPr><w:p/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2. Типы организаций питания и работа персонала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4/0</w:t></w:r></w:p></w:tc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ОК 09</w:t></w:r><w:br/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лексического материала по теме: «Типы организаций питания и работа персонала». Грамматический материал: –	имя существительное: его основные функции в предложении; –	имена существительные во множественном числе, образованные по правилу, а также исключения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4/0</w:t></w:r></w:p></w:tc><w:tc><w:tcPr><w:vMerge w:val="continue"/><w:noWrap/></w:tcPr><w:p/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3. Составление меню. Названия блюд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4/0</w:t></w:r></w:p></w:tc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ОК 09</w:t></w:r><w:br/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лексического материала по темам: «Названия блюд», «Виды меню и структура меню» Грамматический материал: –	артикль: определенный, неопределенный, нулевой; –	основные случаи употребления определенного и неопределенного артикля; –	употребление существительных без артикля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4/0</w:t></w:r></w:p></w:tc><w:tc><w:tcPr><w:vMerge w:val="continue"/><w:noWrap/></w:tcPr><w:p/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4. Кухня. Производственные помещения и оборудование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4/0</w:t></w:r></w:p></w:tc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ОК 09</w:t></w:r><w:br/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лексического материала по теме «Кухонное оборудование. Производственные помещения» Грамматический материал: – имена прилагательные в положительной, сравнительной и превосходной степенях, образованные по правилу, а также исключения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4/0</w:t></w:r></w:p></w:tc><w:tc><w:tcPr><w:vMerge w:val="continue"/><w:noWrap/></w:tcPr><w:p/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5. Кухонная, столовая и барная посуда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4/0</w:t></w:r></w:p></w:tc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ОК 09</w:t></w:r><w:br/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лексического материала по темам: «Кухонная, столовая и барная посуда», «Сервировка стола» Грамматический материал : – образование и употребление глаголов в Present, Past, Future Simple/Indefinite.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4/0</w:t></w:r></w:p></w:tc><w:tc><w:tcPr><w:vMerge w:val="continue"/><w:noWrap/></w:tcPr><w:p/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6. Обслуживание посетителей в ресторане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4/0</w:t></w:r></w:p></w:tc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ОК 09</w:t></w:r><w:br/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лексико-грамматического материала по теме: «Обслуживание посетителей в ресторане». Грамматический материал: – количественные местоимения much, many, few, a few, little, a little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4/0</w:t></w:r></w:p></w:tc><w:tc><w:tcPr><w:vMerge w:val="continue"/><w:noWrap/></w:tcPr><w:p/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7. Система закупок и хранения продуктов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3/0</w:t></w:r></w:p></w:tc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ОК 09</w:t></w:r><w:br/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лексического материала по теме: «Система закупок и хранения продуктов» Грамматический материал: времена группы Continuous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3/0</w:t></w:r></w:p></w:tc><w:tc><w:tcPr><w:vMerge w:val="continue"/><w:noWrap/></w:tcPr><w:p/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8. Организация работы официанта и бармена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3/0</w:t></w:r></w:p></w:tc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ОК 09</w:t></w:r><w:br/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лексического материала по теме: «Организация работы официанта и бармена» Грамматический материал: неопределенные наречия, производные от some, any, every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3/0</w:t></w:r></w:p></w:tc><w:tc><w:tcPr><w:vMerge w:val="continue"/><w:noWrap/></w:tcPr><w:p/></w:tc></w:tr><w:tr><w:trPr/><w:tc><w:tcPr><w:vMerge w:val="restart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Тема 9. Кухни народов мира и рецепты приготовления блюд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Содержание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6/0</w:t></w:r></w:p></w:tc><w:tc><w:tcPr><w:vMerge w:val="restart"/><w:noWrap/></w:tcPr><w:p><w:pPr><w:ind w:left="0" w:right="0" w:firstLine="0"/><w:spacing w:before="0" w:after="0" w:line="276" w:lineRule="auto"/></w:pPr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Освоение лексического материала по теме «Кухни разных стран» Грамматический материал: совершенные времена глагола: Present, Past, Future, Perfect.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4/0</w:t></w:r></w:p></w:tc><w:tc><w:tcPr><w:vMerge w:val="continue"/><w:noWrap/></w:tcPr><w:p/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В том числе самостоятельная работа обучающихся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2/0</w:t></w:r></w:p></w:tc><w:tc><w:tcPr><w:vMerge w:val="continue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</w:t></w:r></w:p></w:tc></w:tr><w:tr><w:trPr/><w:tc><w:tcPr><w:vMerge w:val="continue"/><w:noWrap/></w:tcPr><w:p><w:pPr><w:ind w:left="0" w:right="0" w:firstLine="0"/><w:spacing w:before="0" w:after="0" w:line="276" w:lineRule="auto"/></w:pPr><w:br/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Составление профессионального словаря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/w:rPr><w:t xml:space="preserve">2/0</w:t></w:r></w:p></w:tc><w:tc><w:tcPr><w:vMerge w:val="continue"/><w:noWrap/></w:tcPr><w:p/></w:tc></w:tr><w:tr><w:trPr/><w:tc><w:tcPr><w:gridSpan w:val="2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Промежуточная аттестация ()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0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</w:t></w:r></w:p></w:tc></w:tr><w:tr><w:trPr/><w:tc><w:tcPr><w:gridSpan w:val="2"/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Всего: (36ч)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36/0</w:t></w:r></w:p></w:tc><w:tc><w:tcPr><w:noWrap/></w:tcPr><w:p><w:pPr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</w:t></w:r></w:p></w:tc></w:tr></w:tbl><w:p/><w:p><w:pPr><w:sectPr><w:pgSz w:orient="landscape" w:w="16838" w:h="11906"/><w:pgMar w:top="1701" w:right="1134" w:bottom="567" w:left="1134" w:header="709" w:footer="709" w:gutter="0"/><w:cols w:num="1" w:space="708"/></w:sectPr></w:pPr></w:p><w:p><w:pPr><w:pStyle w:val="1"/></w:pPr><w:r><w:rPr/><w:t xml:space="preserve">3. </w:t></w:r><w:r><w:rPr/><w:t xml:space="preserve">УСЛОВИЯ</w:t></w:r><w:r><w:rPr/><w:t xml:space="preserve"> </w:t></w:r><w:r><w:rPr/><w:t xml:space="preserve">РЕАЛИЗАЦИИ</w:t></w:r><w:r><w:rPr/><w:t xml:space="preserve"> </w:t></w:r><w:r><w:rPr/><w:t xml:space="preserve">ДИСЦИПЛИНЫ</w:t></w:r></w:p><w:p/><w:p><w:pPr><w:pStyle w:val="2"/></w:pPr><w:r><w:rPr/><w:t xml:space="preserve">3.1. Материально-техническое обеспечение</w:t></w:r></w:p><w:p><w:pPr><w:pStyle w:val="1e"/><w:ind w:left="0" w:right="0" w:firstLine="709"/></w:pPr><w:r><w:rPr/><w:t xml:space="preserve">Кабинет(ы)</w:t></w:r><w:r><w:rPr><w:i w:val="1"/><w:iCs w:val="1"/></w:rPr><w:t xml:space="preserve"> </w:t></w:r><w:r><w:rPr/><w:t xml:space="preserve">Иностранный язык</w:t></w:r><w:r><w:rPr/><w:t xml:space="preserve"></w:t></w:r><w:r><w:rPr><w:i w:val="1"/><w:iCs w:val="1"/></w:rPr><w:t xml:space="preserve">, </w:t></w:r><w:r><w:rPr/><w:t xml:space="preserve">оснащенный(е) </w:t></w:r><w:r><w:rPr/><w:t xml:space="preserve">в соответствии с приложением 3 </w:t></w:r><w:r><w:rPr/><w:t xml:space="preserve">О</w:t></w:r><w:r><w:rPr/><w:t xml:space="preserve">ПОП-П</w:t></w:r><w:r><w:rPr/><w:t xml:space="preserve">. </w:t></w:r></w:p><w:p><w:pPr><w:pStyle w:val="1e"/><w:ind w:left="0" w:right="0" w:firstLine="709"/></w:pPr></w:p><w:p/><w:p><w:pPr><w:pStyle w:val="2"/></w:pPr><w:r><w:rPr/><w:t xml:space="preserve">3.2. Учебно-методическое обеспечение</w:t></w:r></w:p><w:p><w:pPr><w:pStyle w:val="1e"/></w:pPr><w:r><w:rPr/><w:t xml:space="preserve">3.2.1. Основные печатные и/или электронные издания</w:t></w:r></w:p><w:p><w:pPr><w:pStyle w:val="4"/><w:ind w:left="0" w:right="0" w:firstLine="709"/></w:pPr><w:r><w:rPr/><w:t xml:space="preserve">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1. Английский язык: учеб. пособие для студентов учреждений сред. проф. образования (Planet of English): учебное издание / Безкоровайная Г. Т., Соколова Н.И., Койранская Е. А., Лаврик Г.В. - Москва: Академия, 2024. - 272 c. — ISBN 978-5-0054-2171-5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2. Голубев, А. П., Английский язык для всех специальностей + еПриложение: учебник / А. П. Голубев, Н. В. Балюк, И. Б. Смирнова. — Москва: КноРус, 2024. — 385 с. — ISBN 978-5-406-12482-6. — URL: https://book.ru/book/952748 — Текст: электронный.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3. Голубев А.П. Английский язык для технических специальностей = English for Technical Colleges: учебное издание / Голубев А.П., Коржавый А. П., Смирнова И.Б. - Москва: Академия, 2022. - 208 c. (Специальности среднего профессионального образования). - URL: https://academia-library.ru - Текст: электронный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4. Лаврик Г.В. Planet of English. Social & Financial Services Practice Book = Английский язык. Практикум для профессий и специальностей социально-экономического профиля СПО: учебное издание / Лаврик Г.В. - Москва: Академия, 2021. - 96 c. (Общеобразовательная подготовка в учреждениях СПО). - URL: https://academia-library.ru - Текст: электронный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5. Щербакова Н. И. Английский язык для специалистов сферы общественного питания = English for Cooking and Catering: учебное издание / Щербакова Н. И., Звенигородская Н.С. — Москва: Академия, 2024. - 320 c. — ISBN 978-5-0054-3007-6 (Специальности среднего профессионального образования). — URL: https://academia-moscow.ru/catalogue/5538/817927/</w:t></w:r></w:p><w:p><w:pPr><w:rPr><w:rStyle w:val="af4"/></w:rPr></w:pP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1. Английский язык: учеб. пособие для студентов учреждений сред. проф. образования (Planet of English): учебное издание / Безкоровайная Г. Т., Соколова Н.И., Койранская Е. А., Лаврик Г.В. - Москва: Академия, 2024. - 272 c. — ISBN 978-5-0054-2171-5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2. Голубев, А. П., Английский язык для всех специальностей + еПриложение: учебник / А. П. Голубев, Н. В. Балюк, И. Б. Смирнова. — Москва: КноРус, 2024. — 385 с. — ISBN 978-5-406-12482-6. — URL: https://book.ru/book/952748 — Текст: электронный.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3. Голубев А.П. Английский язык для технических специальностей = English for Technical Colleges: учебное издание / Голубев А.П., Коржавый А. П., Смирнова И.Б. - Москва: Академия, 2022. - 208 c. (Специальности среднего профессионального образования). - URL: https://academia-library.ru - Текст: электронный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4. Лаврик Г.В. Planet of English. Social & Financial Services Practice Book = Английский язык. Практикум для профессий и специальностей социально-экономического профиля СПО: учебное издание / Лаврик Г.В. - Москва: Академия, 2021. - 96 c. (Общеобразовательная подготовка в учреждениях СПО). - URL: https://academia-library.ru - Текст: электронный</w:t></w:r></w:p><w:p><w:pPr><w:ind w:left="0" w:right="0" w:firstLine="720"/></w:pPr><w:r><w:rPr/><w:t xml:space="preserve">	</w:t></w:r><w:r><w:rPr><w:rFonts w:ascii="Times New Roman" w:hAnsi="Times New Roman" w:eastAsia="Times New Roman" w:cs="Times New Roman"/><w:sz w:val="24"/><w:szCs w:val="24"/></w:rPr><w:t xml:space="preserve">5. Щербакова Н. И. Английский язык для специалистов сферы общественного питания = English for Cooking and Catering: учебное издание / Щербакова Н. И., Звенигородская Н.С. — Москва: Академия, 2024. - 320 c. — ISBN 978-5-0054-3007-6 (Специальности среднего профессионального образования). — URL: https://academia-moscow.ru/catalogue/5538/817927/</w:t></w:r></w:p><w:p><w:pPr><w:rPr><w:spacing w:val="276"/></w:rPr></w:pPr></w:p><w:p><w:pPr><w:pStyle w:val="1"/></w:pPr><w:r><w:rPr/><w:t xml:space="preserve">4. </w:t></w:r><w:r><w:rPr/><w:t xml:space="preserve">КОНТРОЛЬ И ОЦЕНКА РЕЗУЛЬТАТОВ </w:t></w:r><w:br/><w:r><w:rPr/><w:t xml:space="preserve">ОСВОЕНИЯ </w:t></w:r><w:r><w:rPr/><w:t xml:space="preserve">ДИСЦИПЛИНЫ</w:t></w:r></w:p><w:p><w:pPr><w:rPr><w:rStyle w:val="HTML"/></w:rPr></w:pPr></w:p><w:tbl><w:tblGrid><w:gridCol w:w="3175" w:type="dxa"/><w:gridCol w:w="3175" w:type="dxa"/><w:gridCol w:w="3175" w:type="dxa"/></w:tblGrid><w:tblPr><w:tblW w:w="0" w:type="auto"/><w:tblLayout w:type="autofit"/><w:tblBorders><w:top w:val="single" w:sz="1" w:color="000000"/><w:left w:val="single" w:sz="1" w:color="000000"/><w:right w:val="single" w:sz="1" w:color="000000"/><w:bottom w:val="single" w:sz="1" w:color="000000"/><w:insideH w:val="single" w:sz="1" w:color="000000"/><w:insideV w:val="single" w:sz="1" w:color="000000"/></w:tblBorders></w:tblPr><w:tr><w:trPr/><w:tc><w:tcPr><w:tcW w:w="3175" w:type="dxa"/><w:vAlign w:val="center"/><w:noWrap/></w:tcPr><w:p><w:pPr><w:jc w:val="center"/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Результаты обучения</w:t></w:r></w:p></w:tc><w:tc><w:tcPr><w:tcW w:w="3175" w:type="dxa"/><w:vAlign w:val="center"/><w:noWrap/></w:tcPr><w:p><w:pPr><w:jc w:val="center"/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Показатели освоенности компетенций</w:t></w:r></w:p></w:tc><w:tc><w:tcPr><w:tcW w:w="3175" w:type="dxa"/><w:vAlign w:val="center"/><w:noWrap/></w:tcPr><w:p><w:pPr><w:jc w:val="center"/><w:ind w:left="0" w:right="0" w:firstLine="0"/><w:spacing w:before="0" w:after="0" w:line="276" w:lineRule="auto"/></w:pPr><w:r><w:rPr><w:rFonts w:ascii="Times New Roman" w:hAnsi="Times New Roman" w:eastAsia="Times New Roman" w:cs="Times New Roman"/><w:sz w:val="24"/><w:szCs w:val="24"/><w:b w:val="1"/><w:bCs w:val="1"/></w:rPr><w:t xml:space="preserve">Методы оценки</w:t></w:r></w:p></w:tc></w:tr><w:tr><w:trPr/><w:tc><w:tcPr><w:tcW w:w="3175" w:type="dxa"/><w:vAlign w:val="top"/><w:noWrap/></w:tcPr><w:p><w:pPr><w:ind w:left="0" w:right="0" w:firstLine="0"/><w:spacing w:before="0" w:after="0" w:line="276" w:lineRule="auto"/></w:pPr><w:r><w:rPr/><w:t xml:space="preserve">Знает: 
Правила построения простых и сложных предложений на профессиональные темы, Лексический минимум, относящийся к описанию предметов, средств и процессов профессиональной деятельности, Правила чтения текстов профессиональной направленности, основные общеупотребительные глаголы (бытовая и профессиональная лексика), особенности произношения


Умеет: 
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темы, кратко обосновывать и объяснять свои действия (текущие и планируемые), писать простые связные сообщения на знакомые или интересующие профессиональные темы, строить простые высказывания о себе и о своей профессиональной деятельности, участвовать в диалогах на знакомые общие и профессиональные темы
</w:t></w:r></w:p></w:tc><w:tc><w:tcPr><w:tcW w:w="3175" w:type="dxa"/><w:vAlign w:val="top"/><w:noWrap/></w:tcPr><w:p><w:pPr><w:ind w:left="0" w:right="0" w:firstLine="0"/><w:spacing w:before="0" w:after="0" w:line="276" w:lineRule="auto"/></w:pPr><w:r><w:rPr/><w:t xml:space="preserve">Знает:  лексический и грамматический минимум, относящийся к описанию предметов, средств и процессов профессиональной деятельности; лексический и грамматический минимум, необходимый для чтения и перевода текстов профессиональной направленности (со словарем); общеупотребительные глаголы (общая и профессиональная лексика); правила чтения текстов профессиональной направленности; правила построения простых и сложных предложений на           профессиональные темы; правила речевого этикета и социокультурные нормы общения на иностранном языке; формы и виды устной и письменной коммуникации на иностранном языке при межличностном и межкультурном взаимодействии
Умеет:  строить простые высказывания о себе и о своей профессиональной деятельности; взаимодействовать в коллективе, принимать участие в диалогах на общие и профессиональные темы; применять различные формы и виды устной и письменной коммуникации на иностранном языке при межличностном и межкультурном взаимодействии; понимать общий смысл четко произнесенных высказываний на общие и базовые профессиональные темы; понимать тексты на базовые профессиональные темы; составлять простые связные сообщения на общие или интересующие профессиональные темы; общаться (устно и письменно) на иностранном языке на профессиональные и повседневные темы; переводить иностранные тексты профессионально направленности (со словарем); самостоятельно совершенствовать устную и письменную речь, пополнять словарный запас</w:t></w:r></w:p></w:tc><w:tc><w:tcPr><w:tcW w:w="3175" w:type="dxa"/><w:vAlign w:val="top"/><w:noWrap/></w:tcPr><w:p><w:pPr><w:ind w:left="0" w:right="0" w:firstLine="0"/><w:spacing w:before="0" w:after="0" w:line="276" w:lineRule="auto"/></w:pPr><w:r><w:rPr/><w:t xml:space="preserve">Письменный и устный опрос. Тестирование. Дискуссия.  Участие в диалогах, ролевых играх. Практические задания по работе с информацией, документами, профессиональной литературой.</w:t></w:r></w:p></w:tc></w:tr></w:tbl><w:p><w:pPr><w:rPr/></w:pPr></w:p><w:p><w:pPr><w:rPr/></w:pPr></w:p><w:p><w:pPr><w:rPr/></w:pPr></w:p><w:sectPr><w:pgSz w:orient="portrait" w:w="11906" w:h="16838"/><w:pgMar w:top="1134" w:right="567" w:bottom="1134" w:left="1701" w:header="709" w:footer="709" w:gutter="0"/><w:cols w:num="1" w:space="708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Программа создана в цифровом конструкторе</w:t>
    </w:r>
  </w:p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eais.firpo.ru_[ID 2920_43.01.09]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  <w:p>
    <w:pPr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DF7850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2">
    <w:nsid w:val="F7630CAD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Arial" w:hAnsi="Arial" w:cs="Arial" w:hint="default"/>
      </w:rPr>
    </w:lvl>
  </w:abstractNum>
  <w:abstractNum w:abstractNumId="3">
    <w:nsid w:val="D7EE2604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D94672"/>
    <w:multiLevelType w:val="hybridMultilevel"/>
    <w:lvl w:ilvl="0">
      <w:start w:val="1"/>
      <w:numFmt w:val="bullet"/>
      <w:suff w:val="tab"/>
      <w:lvlText w:val=""/>
      <w:lvlJc w:val="left"/>
      <w:pPr>
        <w:tabs>
          <w:tab w:val="num" w:leader="none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38F5E8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1107" w:hanging="54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57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853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496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2779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422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3705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4348" w:hanging="1800"/>
      </w:pPr>
      <w:rPr>
        <w:rFonts/>
      </w:rPr>
    </w:lvl>
  </w:abstractNum>
  <w:abstractNum w:abstractNumId="6">
    <w:nsid w:val="5DD413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1620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2956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3932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5268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6244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758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8556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9892" w:hanging="1800"/>
      </w:pPr>
      <w:rPr>
        <w:rFonts/>
      </w:rPr>
    </w:lvl>
  </w:abstractNum>
  <w:abstractNum w:abstractNumId="7">
    <w:nsid w:val="148FFF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786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80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2160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88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3240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96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4320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5040" w:hanging="1800"/>
      </w:pPr>
      <w:rPr>
        <w:rFonts/>
      </w:rPr>
    </w:lvl>
  </w:abstractNum>
  <w:abstractNum w:abstractNumId="8">
    <w:nsid w:val="849C02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80" w:hanging="360"/>
      </w:pPr>
      <w:rPr>
        <w:rFonts/>
      </w:rPr>
    </w:lvl>
    <w:lvl w:ilvl="1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2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3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4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5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6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7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8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</w:abstractNum>
  <w:abstractNum w:abstractNumId="9">
    <w:nsid w:val="640AE2C4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353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073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793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13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233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953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673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393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13" w:hanging="180"/>
      </w:pPr>
      <w:rPr>
        <w:rFonts/>
      </w:rPr>
    </w:lvl>
  </w:abstractNum>
  <w:abstractNum w:abstractNumId="10">
    <w:nsid w:val="E5C6C0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2"/>
      <w:numFmt w:val="decimal"/>
      <w:suff w:val="tab"/>
      <w:lvlText w:val="%1.%2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800" w:hanging="144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520" w:hanging="2160"/>
      </w:pPr>
      <w:rPr>
        <w:rFonts/>
      </w:rPr>
    </w:lvl>
  </w:abstractNum>
  <w:abstractNum w:abstractNumId="11">
    <w:nsid w:val="150DED64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428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14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86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8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30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502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74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46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88" w:hanging="180"/>
      </w:pPr>
      <w:rPr>
        <w:rFonts/>
      </w:rPr>
    </w:lvl>
  </w:abstractNum>
  <w:abstractNum w:abstractNumId="12">
    <w:nsid w:val="8C14F19B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13">
    <w:nsid w:val="5A89717C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9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9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9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9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9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9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9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9" w:hanging="180"/>
      </w:pPr>
      <w:rPr>
        <w:rFonts/>
      </w:rPr>
    </w:lvl>
  </w:abstractNum>
  <w:abstractNum w:abstractNumId="14">
    <w:nsid w:val="057015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ascii="Times New Roman Полужирный" w:hAnsi="Times New Roman Полужирный" w:cs="Times New Roman Полужирный" w:hint="default"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160" w:hanging="1800"/>
      </w:pPr>
      <w:rPr>
        <w:rFonts w:hint="default"/>
      </w:rPr>
    </w:lvl>
  </w:abstractNum>
  <w:abstractNum w:abstractNumId="15">
    <w:nsid w:val="A27081A7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6">
    <w:nsid w:val="C5DEB1E7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7">
    <w:nsid w:val="32B5AA72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1">
    <w:link w:val="Heading1Char"/>
    <w:name w:val="heading 1"/>
    <w:qFormat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2">
    <w:link w:val="Heading2Char"/>
    <w:name w:val="heading 2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8"/>
      <w:szCs w:val="28"/>
      <w:b w:val="1"/>
      <w:bCs w:val="1"/>
    </w:rPr>
  </w:style>
  <w:style w:type="paragraph" w:styleId="3">
    <w:link w:val="Heading3Char"/>
    <w:name w:val="heading 3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6"/>
      <w:szCs w:val="26"/>
      <w:b w:val="1"/>
      <w:bCs w:val="1"/>
    </w:rPr>
  </w:style>
  <w:style w:type="paragraph" w:styleId="4">
    <w:link w:val="Heading4Char"/>
    <w:name w:val="heading 4"/>
    <w:qFormat/>
    <w:basedOn w:val="Normal"/>
    <w:pPr>
      <w:keepLines w:val="1"/>
      <w:spacing w:after="240" w:line="360" w:lineRule="auto"/>
    </w:pPr>
    <w:rPr>
      <w:sz w:val="24"/>
      <w:szCs w:val="24"/>
      <w:b w:val="0"/>
      <w:bCs w:val="0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a1">
    <w:name w:val="a1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a4">
    <w:name w:val="List Paragraph"/>
    <w:basedOn w:val="Normal"/>
    <w:pPr>
      <w:contextualSpacing/>
      <w:ind w:left="720" w:right="0" w:firstLine="0"/>
    </w:pPr>
    <w:rPr/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Текст примечания Знак"/>
    <w:rPr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Тема примечания Знак"/>
    <w:rPr>
      <w:sz w:val="20"/>
      <w:szCs w:val="20"/>
      <w:b w:val="1"/>
      <w:bCs w:val="1"/>
    </w:rPr>
  </w:style>
  <w:style w:type="character">
    <w:name w:val="Revision"/>
    <w:rPr/>
  </w:style>
  <w:style w:type="paragraph" w:styleId="ac">
    <w:name w:val="header"/>
    <w:basedOn w:val="Normal"/>
    <w:pPr/>
    <w:rPr/>
  </w:style>
  <w:style w:type="paragraph" w:styleId="ae">
    <w:name w:val="footer"/>
    <w:basedOn w:val="Normal"/>
    <w:pPr/>
    <w:rPr/>
  </w:style>
  <w:style w:type="character">
    <w:name w:val="Hyperlink"/>
    <w:rPr>
      <w:color w:val="0563C1"/>
      <w:u w:val="single"/>
    </w:rPr>
  </w:style>
  <w:style w:type="character">
    <w:name w:val="Неразрешенное упоминание1"/>
    <w:rPr>
      <w:color w:val="605E5C"/>
    </w:rPr>
  </w:style>
  <w:style w:type="paragraph" w:styleId="ConsPlusNormal">
    <w:name w:val="ConsPlusNormal"/>
    <w:qFormat/>
    <w:basedOn w:val="Normal"/>
    <w:pPr/>
    <w:rPr>
      <w:rFonts w:ascii="Arial" w:hAnsi="Arial" w:eastAsia="Arial" w:cs="Arial"/>
      <w:sz w:val="20"/>
      <w:szCs w:val="20"/>
    </w:rPr>
  </w:style>
  <w:style w:type="character">
    <w:name w:val="footnote text"/>
    <w:qFormat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Текст сноски Знак"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af4">
    <w:name w:val="Body Text"/>
    <w:qFormat/>
    <w:basedOn w:val="Normal"/>
    <w:pPr>
      <w:jc w:val="both"/>
      <w:spacing w:before="120" w:after="120"/>
    </w:pPr>
    <w:rPr>
      <w:rFonts w:ascii="Times New Roman" w:hAnsi="Times New Roman" w:eastAsia="Times New Roman" w:cs="Times New Roman"/>
      <w:sz w:val="20"/>
      <w:szCs w:val="20"/>
    </w:rPr>
  </w:style>
  <w:style w:type="character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Текст выноски Знак"/>
    <w:rPr>
      <w:rFonts w:ascii="Segoe UI" w:hAnsi="Segoe UI" w:eastAsia="Segoe UI" w:cs="Segoe UI"/>
      <w:sz w:val="18"/>
      <w:szCs w:val="18"/>
    </w:rPr>
  </w:style>
  <w:style w:type="character">
    <w:name w:val="Заголовок 1 Знак"/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Default">
    <w:name w:val="Default"/>
    <w:basedOn w:val="Normal"/>
    <w:pPr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af8">
    <w:name w:val="Subtitle"/>
    <w:qFormat/>
    <w:basedOn w:val="Normal"/>
    <w:pPr>
      <w:spacing w:after="160" w:line="259" w:lineRule="auto"/>
    </w:pPr>
    <w:rPr>
      <w:color w:val="5A5A5A"/>
    </w:rPr>
  </w:style>
  <w:style w:type="character">
    <w:name w:val="Подзаголовок Знак"/>
    <w:rPr>
      <w:color w:val="5A5A5A"/>
    </w:rPr>
  </w:style>
  <w:style w:type="character">
    <w:name w:val="FollowedHyperlink"/>
    <w:rPr>
      <w:color w:val="954F72"/>
      <w:u w:val="single"/>
    </w:rPr>
  </w:style>
  <w:style w:type="paragraph" w:styleId="15">
    <w:name w:val="toc 1"/>
    <w:basedOn w:val="Normal"/>
    <w:pPr>
      <w:spacing w:before="120" w:line="276" w:lineRule="auto"/>
    </w:pPr>
    <w:rPr>
      <w:rFonts w:ascii="Times New Roman" w:hAnsi="Times New Roman" w:eastAsia="Times New Roman" w:cs="Times New Roman"/>
      <w:b w:val="1"/>
      <w:bCs w:val="1"/>
    </w:rPr>
  </w:style>
  <w:style w:type="character">
    <w:name w:val="Заголовок 2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3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4 Знак"/>
    <w:rPr>
      <w:rFonts w:ascii="Times New Roman" w:hAnsi="Times New Roman" w:eastAsia="Times New Roman" w:cs="Times New Roman"/>
      <w:lang w:val="x-none"/>
      <w:sz w:val="24"/>
      <w:szCs w:val="24"/>
    </w:rPr>
  </w:style>
  <w:style w:type="table" w:customStyle="1" w:styleId="Table Normal">
    <w:name w:val="Table Normal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">
    <w:name w:val="Table Normal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2">
    <w:name w:val="Table Normal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3">
    <w:name w:val="Table Normal3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4">
    <w:name w:val="Table Normal4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5">
    <w:name w:val="Table Normal5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6">
    <w:name w:val="Table Normal6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7">
    <w:name w:val="Table Normal7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8">
    <w:name w:val="Table Normal8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9">
    <w:name w:val="Table Normal9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paragraph" w:styleId="TableParagraph">
    <w:name w:val="Table Paragraph"/>
    <w:qFormat/>
    <w:basedOn w:val="Normal"/>
    <w:pPr/>
    <w:rPr>
      <w:rFonts w:ascii="Times New Roman" w:hAnsi="Times New Roman" w:eastAsia="Times New Roman" w:cs="Times New Roman"/>
    </w:rPr>
  </w:style>
  <w:style w:type="table" w:customStyle="1" w:styleId="Table Normal10">
    <w:name w:val="Table Normal10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1">
    <w:name w:val="Table Normal1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2">
    <w:name w:val="Table Normal1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Гиперссылка1"/>
    <w:rPr>
      <w:color w:val="0000FF"/>
      <w:u w:val="single"/>
    </w:rPr>
  </w:style>
  <w:style w:type="character">
    <w:name w:val="Просмотренная гиперссылка1"/>
    <w:rPr>
      <w:color w:val="800080"/>
      <w:u w:val="single"/>
    </w:rPr>
  </w:style>
  <w:style w:type="character">
    <w:name w:val="Emphasis"/>
    <w:rPr>
      <w:rFonts w:ascii="Times New Roman" w:hAnsi="Times New Roman" w:eastAsia="Times New Roman" w:cs="Times New Roman" w:hint="default"/>
      <w:i w:val="1"/>
      <w:iCs w:val="1"/>
    </w:rPr>
  </w:style>
  <w:style w:type="paragraph" w:styleId="msonormal0">
    <w:name w:val="msonormal"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c">
    <w:name w:val="Normal (Web)"/>
    <w:qFormat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Normal"/>
    <w:pPr>
      <w:ind w:left="240" w:right="0" w:firstLine="0"/>
      <w:spacing w:before="120"/>
    </w:pPr>
    <w:rPr>
      <w:rFonts w:ascii="Times New Roman" w:hAnsi="Times New Roman" w:eastAsia="Times New Roman" w:cs="Times New Roman"/>
      <w:sz w:val="24"/>
      <w:szCs w:val="24"/>
      <w:i w:val="1"/>
      <w:iCs w:val="1"/>
    </w:rPr>
  </w:style>
  <w:style w:type="paragraph" w:styleId="31">
    <w:name w:val="toc 3"/>
    <w:basedOn w:val="Normal"/>
    <w:pPr>
      <w:ind w:left="480" w:right="0" w:firstLine="0"/>
    </w:pPr>
    <w:rPr>
      <w:rFonts w:ascii="Times New Roman" w:hAnsi="Times New Roman" w:eastAsia="Times New Roman" w:cs="Times New Roman"/>
      <w:sz w:val="28"/>
      <w:szCs w:val="28"/>
    </w:rPr>
  </w:style>
  <w:style w:type="paragraph" w:styleId="41">
    <w:name w:val="toc 4"/>
    <w:basedOn w:val="Normal"/>
    <w:pPr>
      <w:ind w:left="720" w:right="0" w:firstLine="0"/>
    </w:pPr>
    <w:rPr>
      <w:rFonts w:ascii="Calibri" w:hAnsi="Calibri" w:eastAsia="Calibri" w:cs="Calibri"/>
      <w:sz w:val="20"/>
      <w:szCs w:val="20"/>
    </w:rPr>
  </w:style>
  <w:style w:type="paragraph" w:styleId="5">
    <w:name w:val="toc 5"/>
    <w:basedOn w:val="Normal"/>
    <w:pPr>
      <w:ind w:left="960" w:right="0" w:firstLine="0"/>
    </w:pPr>
    <w:rPr>
      <w:rFonts w:ascii="Calibri" w:hAnsi="Calibri" w:eastAsia="Calibri" w:cs="Calibri"/>
      <w:sz w:val="20"/>
      <w:szCs w:val="20"/>
    </w:rPr>
  </w:style>
  <w:style w:type="paragraph" w:styleId="6">
    <w:name w:val="toc 6"/>
    <w:basedOn w:val="Normal"/>
    <w:pPr>
      <w:ind w:left="1200" w:right="0" w:firstLine="0"/>
    </w:pPr>
    <w:rPr>
      <w:rFonts w:ascii="Calibri" w:hAnsi="Calibri" w:eastAsia="Calibri" w:cs="Calibri"/>
      <w:sz w:val="20"/>
      <w:szCs w:val="20"/>
    </w:rPr>
  </w:style>
  <w:style w:type="paragraph" w:styleId="7">
    <w:name w:val="toc 7"/>
    <w:basedOn w:val="Normal"/>
    <w:pPr>
      <w:ind w:left="1440" w:right="0" w:firstLine="0"/>
    </w:pPr>
    <w:rPr>
      <w:rFonts w:ascii="Calibri" w:hAnsi="Calibri" w:eastAsia="Calibri" w:cs="Calibri"/>
      <w:sz w:val="20"/>
      <w:szCs w:val="20"/>
    </w:rPr>
  </w:style>
  <w:style w:type="paragraph" w:styleId="8">
    <w:name w:val="toc 8"/>
    <w:basedOn w:val="Normal"/>
    <w:pPr>
      <w:ind w:left="1680" w:right="0" w:firstLine="0"/>
    </w:pPr>
    <w:rPr>
      <w:rFonts w:ascii="Calibri" w:hAnsi="Calibri" w:eastAsia="Calibri" w:cs="Calibri"/>
      <w:sz w:val="20"/>
      <w:szCs w:val="20"/>
    </w:rPr>
  </w:style>
  <w:style w:type="paragraph" w:styleId="9">
    <w:name w:val="toc 9"/>
    <w:basedOn w:val="Normal"/>
    <w:pPr>
      <w:ind w:left="1920" w:right="0" w:firstLine="0"/>
    </w:pPr>
    <w:rPr>
      <w:rFonts w:ascii="Calibri" w:hAnsi="Calibri" w:eastAsia="Calibri" w:cs="Calibri"/>
      <w:sz w:val="20"/>
      <w:szCs w:val="20"/>
    </w:rPr>
  </w:style>
  <w:style w:type="character">
    <w:name w:val="Нижний колонтитул Знак1"/>
    <w:rPr>
      <w:rFonts w:ascii="Calibri" w:hAnsi="Calibri" w:eastAsia="Calibri" w:cs="Calibri"/>
      <w:lang w:val="ru-RU"/>
    </w:rPr>
  </w:style>
  <w:style w:type="character">
    <w:name w:val="endnote text"/>
    <w:rPr>
      <w:rFonts w:ascii="Calibri" w:hAnsi="Calibri" w:eastAsia="Calibri" w:cs="Calibri"/>
      <w:lang w:val="x-none"/>
      <w:sz w:val="20"/>
      <w:szCs w:val="20"/>
    </w:rPr>
  </w:style>
  <w:style w:type="character">
    <w:name w:val="Текст концевой сноски Знак"/>
    <w:rPr>
      <w:rFonts w:ascii="Calibri" w:hAnsi="Calibri" w:eastAsia="Calibri" w:cs="Calibri"/>
      <w:lang w:val="x-none"/>
      <w:sz w:val="20"/>
      <w:szCs w:val="20"/>
    </w:rPr>
  </w:style>
  <w:style w:type="paragraph" w:styleId="22">
    <w:name w:val="List 2"/>
    <w:basedOn w:val="Normal"/>
    <w:pPr>
      <w:jc w:val="both"/>
      <w:ind w:left="720" w:right="0" w:firstLine="0" w:hanging="360"/>
      <w:spacing w:before="120" w:after="120"/>
    </w:pPr>
    <w:rPr>
      <w:rFonts w:ascii="Arial" w:hAnsi="Arial" w:eastAsia="Arial" w:cs="Arial"/>
      <w:sz w:val="20"/>
      <w:szCs w:val="20"/>
    </w:rPr>
  </w:style>
  <w:style w:type="paragraph" w:styleId="23">
    <w:name w:val="Body Text 2"/>
    <w:basedOn w:val="Normal"/>
    <w:pPr>
      <w:jc w:val="both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25">
    <w:name w:val="Body Text Indent 2"/>
    <w:basedOn w:val="Normal"/>
    <w:pPr>
      <w:ind w:left="283" w:right="0" w:firstLine="0"/>
      <w:spacing w:after="120" w:line="480" w:lineRule="auto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с отступом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aff">
    <w:name w:val="Внимание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Внимание: криминал!!"/>
    <w:rPr/>
  </w:style>
  <w:style w:type="character">
    <w:name w:val="Внимание: недобросовестность!"/>
    <w:rPr/>
  </w:style>
  <w:style w:type="paragraph" w:styleId="aff2">
    <w:name w:val="Дочерний элемент списка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aff3">
    <w:name w:val="Основное меню (преемственное)"/>
    <w:basedOn w:val="Normal"/>
    <w:pPr>
      <w:jc w:val="both"/>
      <w:ind w:left="0" w:right="0" w:firstLine="720"/>
      <w:spacing w:line="360" w:lineRule="auto"/>
    </w:pPr>
    <w:rPr>
      <w:rFonts w:ascii="Verdana" w:hAnsi="Verdana" w:eastAsia="Verdana" w:cs="Verdana"/>
    </w:rPr>
  </w:style>
  <w:style w:type="paragraph" w:styleId="1a">
    <w:name w:val="Заголовок1"/>
    <w:basedOn w:val="Normal"/>
    <w:pPr/>
    <w:rPr>
      <w:color w:val="0058A9"/>
      <w:b w:val="1"/>
      <w:bCs w:val="1"/>
    </w:rPr>
  </w:style>
  <w:style w:type="paragraph" w:styleId="aff4">
    <w:name w:val="Заголовок группы контролов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00"/>
      <w:sz w:val="24"/>
      <w:szCs w:val="24"/>
      <w:b w:val="1"/>
      <w:bCs w:val="1"/>
    </w:rPr>
  </w:style>
  <w:style w:type="paragraph" w:styleId="aff5">
    <w:name w:val="Заголовок для информации об изменениях"/>
    <w:basedOn w:val="Normal"/>
    <w:pPr>
      <w:keepNext w:val="1"/>
      <w:keepLines w:val="1"/>
      <w:spacing w:before="0" w:after="240" w:line="360" w:lineRule="auto"/>
    </w:pPr>
    <w:rPr>
      <w:lang w:val="x-none"/>
      <w:sz w:val="18"/>
      <w:szCs w:val="18"/>
      <w:b w:val="0"/>
      <w:bCs w:val="0"/>
    </w:rPr>
  </w:style>
  <w:style w:type="paragraph" w:styleId="aff6">
    <w:name w:val="Заголовок распахивающейся части диалога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80"/>
      <w:i w:val="1"/>
      <w:iCs w:val="1"/>
    </w:rPr>
  </w:style>
  <w:style w:type="paragraph" w:styleId="aff7">
    <w:name w:val="Заголовок статьи"/>
    <w:basedOn w:val="Normal"/>
    <w:pPr>
      <w:jc w:val="both"/>
      <w:ind w:left="1612" w:right="0" w:firstLine="0" w:hanging="892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8">
    <w:name w:val="Заголовок ЭР (левое окно)"/>
    <w:basedOn w:val="Normal"/>
    <w:pPr>
      <w:jc w:val="center"/>
      <w:spacing w:before="300" w:after="250" w:line="360" w:lineRule="auto"/>
    </w:pPr>
    <w:rPr>
      <w:rFonts w:ascii="Times New Roman" w:hAnsi="Times New Roman" w:eastAsia="Times New Roman" w:cs="Times New Roman"/>
      <w:color w:val="26282F"/>
      <w:sz w:val="26"/>
      <w:szCs w:val="26"/>
      <w:b w:val="1"/>
      <w:bCs w:val="1"/>
    </w:rPr>
  </w:style>
  <w:style w:type="paragraph" w:styleId="aff9">
    <w:name w:val="Заголовок ЭР (правое окно)"/>
    <w:basedOn w:val="Normal"/>
    <w:pPr>
      <w:jc w:val="left"/>
      <w:spacing w:after="0"/>
    </w:pPr>
    <w:rPr/>
  </w:style>
  <w:style w:type="character">
    <w:name w:val="Интерактивный заголовок"/>
    <w:rPr>
      <w:u w:val="single"/>
    </w:rPr>
  </w:style>
  <w:style w:type="paragraph" w:styleId="affb">
    <w:name w:val="Текст информации об изменениях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affc">
    <w:name w:val="Информация об изменениях"/>
    <w:basedOn w:val="Normal"/>
    <w:pPr>
      <w:ind w:left="360" w:right="0" w:firstLine="0"/>
      <w:spacing w:before="180"/>
    </w:pPr>
    <w:rPr/>
  </w:style>
  <w:style w:type="paragraph" w:styleId="affd">
    <w:name w:val="Текст (справка)"/>
    <w:basedOn w:val="Normal"/>
    <w:pPr>
      <w:ind w:left="170" w:right="0" w:firstLine="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e">
    <w:name w:val="Комментарий"/>
    <w:basedOn w:val="Normal"/>
    <w:pPr>
      <w:jc w:val="both"/>
      <w:spacing w:before="75"/>
    </w:pPr>
    <w:rPr>
      <w:color w:val="353842"/>
    </w:rPr>
  </w:style>
  <w:style w:type="character">
    <w:name w:val="Информация об изменениях документа"/>
    <w:rPr>
      <w:i w:val="1"/>
      <w:iCs w:val="1"/>
    </w:rPr>
  </w:style>
  <w:style w:type="paragraph" w:styleId="afff0">
    <w:name w:val="Текст (лев. подпись)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левый)"/>
    <w:rPr>
      <w:sz w:val="14"/>
      <w:szCs w:val="14"/>
    </w:rPr>
  </w:style>
  <w:style w:type="paragraph" w:styleId="afff2">
    <w:name w:val="Текст (прав. подпись)"/>
    <w:basedOn w:val="Normal"/>
    <w:pPr>
      <w:jc w:val="right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правый)"/>
    <w:rPr>
      <w:sz w:val="14"/>
      <w:szCs w:val="14"/>
    </w:rPr>
  </w:style>
  <w:style w:type="paragraph" w:styleId="afff4">
    <w:name w:val="Комментарий пользователя"/>
    <w:basedOn w:val="Normal"/>
    <w:pPr>
      <w:jc w:val="left"/>
    </w:pPr>
    <w:rPr/>
  </w:style>
  <w:style w:type="character">
    <w:name w:val="Куда обратиться?"/>
    <w:rPr/>
  </w:style>
  <w:style w:type="paragraph" w:styleId="afff6">
    <w:name w:val="Моноширинный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7">
    <w:name w:val="Напишите нам"/>
    <w:basedOn w:val="Normal"/>
    <w:pPr>
      <w:jc w:val="both"/>
      <w:ind w:left="180" w:right="0" w:firstLine="0"/>
      <w:spacing w:before="90" w:after="9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8">
    <w:name w:val="Необходимые документы"/>
    <w:basedOn w:val="Normal"/>
    <w:pPr>
      <w:ind w:left="0" w:right="0" w:firstLine="118"/>
    </w:pPr>
    <w:rPr/>
  </w:style>
  <w:style w:type="paragraph" w:styleId="afff9">
    <w:name w:val="Нормальный (таблица)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a">
    <w:name w:val="Таблицы (моноширинный)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b">
    <w:name w:val="Оглавление"/>
    <w:basedOn w:val="Normal"/>
    <w:pPr>
      <w:ind w:left="140" w:right="0" w:firstLine="0"/>
    </w:pPr>
    <w:rPr/>
  </w:style>
  <w:style w:type="character">
    <w:name w:val="Переменная часть"/>
    <w:rPr>
      <w:sz w:val="18"/>
      <w:szCs w:val="18"/>
    </w:rPr>
  </w:style>
  <w:style w:type="paragraph" w:styleId="afffd">
    <w:name w:val="Подвал для информации об изменениях"/>
    <w:basedOn w:val="Normal"/>
    <w:pPr>
      <w:keepNext w:val="1"/>
      <w:keepLines w:val="1"/>
      <w:spacing w:before="480" w:after="240" w:line="360" w:lineRule="auto"/>
    </w:pPr>
    <w:rPr>
      <w:lang w:val="x-none"/>
      <w:sz w:val="18"/>
      <w:szCs w:val="18"/>
      <w:b w:val="0"/>
      <w:bCs w:val="0"/>
    </w:rPr>
  </w:style>
  <w:style w:type="character">
    <w:name w:val="Подзаголовок для информации об изменениях"/>
    <w:rPr>
      <w:b w:val="1"/>
      <w:bCs w:val="1"/>
    </w:rPr>
  </w:style>
  <w:style w:type="paragraph" w:styleId="affff">
    <w:name w:val="Подчёркнуный текст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остоянная часть"/>
    <w:rPr>
      <w:sz w:val="20"/>
      <w:szCs w:val="20"/>
    </w:rPr>
  </w:style>
  <w:style w:type="paragraph" w:styleId="affff1">
    <w:name w:val="Прижатый влево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ример."/>
    <w:rPr/>
  </w:style>
  <w:style w:type="character">
    <w:name w:val="Примечание."/>
    <w:rPr/>
  </w:style>
  <w:style w:type="paragraph" w:styleId="affff4">
    <w:name w:val="Словарная статья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5">
    <w:name w:val="Ссылка на официальную публикацию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6">
    <w:name w:val="Текст в таблице"/>
    <w:basedOn w:val="Normal"/>
    <w:pPr>
      <w:ind w:left="0" w:right="0" w:firstLine="500"/>
    </w:pPr>
    <w:rPr/>
  </w:style>
  <w:style w:type="paragraph" w:styleId="affff7">
    <w:name w:val="Текст ЭР (см. также)"/>
    <w:basedOn w:val="Normal"/>
    <w:pPr>
      <w:spacing w:before="20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f8">
    <w:name w:val="Технический комментарий"/>
    <w:basedOn w:val="Normal"/>
    <w:pPr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affff9">
    <w:name w:val="Формула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a">
    <w:name w:val="Центрированный (таблица)"/>
    <w:basedOn w:val="Normal"/>
    <w:pPr>
      <w:jc w:val="center"/>
    </w:pPr>
    <w:rPr/>
  </w:style>
  <w:style w:type="paragraph" w:styleId="-">
    <w:name w:val="ЭР-содержание (правое окно)"/>
    <w:basedOn w:val="Normal"/>
    <w:pPr>
      <w:spacing w:before="30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>
    <w:name w:val="s_1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page number"/>
    <w:rPr>
      <w:rFonts w:ascii="Times New Roman" w:hAnsi="Times New Roman" w:eastAsia="Times New Roman" w:cs="Times New Roman" w:hint="default"/>
    </w:rPr>
  </w:style>
  <w:style w:type="character">
    <w:name w:val="endnote reference"/>
    <w:rPr>
      <w:rFonts w:ascii="Times New Roman" w:hAnsi="Times New Roman" w:eastAsia="Times New Roman" w:cs="Times New Roman" w:hint="default"/>
      <w:vertAlign w:val="superscript"/>
    </w:rPr>
  </w:style>
  <w:style w:type="character">
    <w:name w:val="Footnote Text Char"/>
    <w:rPr>
      <w:rFonts w:ascii="Times New Roman" w:hAnsi="Times New Roman" w:eastAsia="Times New Roman" w:cs="Times New Roman" w:hint="default"/>
      <w:lang w:val="x-none"/>
      <w:sz w:val="20"/>
      <w:szCs w:val="20"/>
    </w:rPr>
  </w:style>
  <w:style w:type="character">
    <w:name w:val="Текст примечания Знак1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кст примечания Знак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ма примечания Знак1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Тема примечания Знак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Цветовое выделение"/>
    <w:rPr>
      <w:color w:val="26282F"/>
      <w:b w:val="1"/>
      <w:bCs w:val="1"/>
    </w:rPr>
  </w:style>
  <w:style w:type="character">
    <w:name w:val="Гипертекстовая ссылка"/>
    <w:rPr>
      <w:color w:val="106BBE"/>
      <w:b w:val="1"/>
      <w:bCs w:val="1"/>
    </w:rPr>
  </w:style>
  <w:style w:type="character">
    <w:name w:val="Активная гипертекстовая ссылка"/>
    <w:rPr>
      <w:color w:val="106BBE"/>
      <w:b w:val="1"/>
      <w:bCs w:val="1"/>
      <w:u w:val="single"/>
    </w:rPr>
  </w:style>
  <w:style w:type="character">
    <w:name w:val="Выделение для Базового Поиска"/>
    <w:rPr>
      <w:color w:val="0058A9"/>
      <w:b w:val="1"/>
      <w:bCs w:val="1"/>
    </w:rPr>
  </w:style>
  <w:style w:type="character">
    <w:name w:val="Выделение для Базового Поиска (курсив)"/>
    <w:rPr>
      <w:color w:val="0058A9"/>
      <w:b w:val="1"/>
      <w:bCs w:val="1"/>
      <w:i w:val="1"/>
      <w:iCs w:val="1"/>
    </w:rPr>
  </w:style>
  <w:style w:type="character">
    <w:name w:val="Заголовок своего сообщения"/>
    <w:rPr>
      <w:color w:val="26282F"/>
      <w:b w:val="1"/>
      <w:bCs w:val="1"/>
    </w:rPr>
  </w:style>
  <w:style w:type="character">
    <w:name w:val="Заголовок чужого сообщения"/>
    <w:rPr>
      <w:color w:val="FF0000"/>
      <w:b w:val="1"/>
      <w:bCs w:val="1"/>
    </w:rPr>
  </w:style>
  <w:style w:type="character">
    <w:name w:val="Найденные слова"/>
    <w:rPr>
      <w:color w:val="26282F"/>
      <w:b w:val="1"/>
      <w:bCs w:val="1"/>
    </w:rPr>
  </w:style>
  <w:style w:type="character">
    <w:name w:val="Не вступил в силу"/>
    <w:rPr>
      <w:color w:val="000000"/>
      <w:b w:val="1"/>
      <w:bCs w:val="1"/>
    </w:rPr>
  </w:style>
  <w:style w:type="character">
    <w:name w:val="Опечатки"/>
    <w:rPr>
      <w:color w:val="FF0000"/>
    </w:rPr>
  </w:style>
  <w:style w:type="character">
    <w:name w:val="Сравнение редакций"/>
    <w:rPr>
      <w:color w:val="26282F"/>
      <w:b w:val="1"/>
      <w:bCs w:val="1"/>
    </w:rPr>
  </w:style>
  <w:style w:type="character">
    <w:name w:val="Сравнение редакций. Добавленный фрагмент"/>
    <w:rPr>
      <w:color w:val="000000"/>
    </w:rPr>
  </w:style>
  <w:style w:type="character">
    <w:name w:val="Сравнение редакций. Удаленный фрагмент"/>
    <w:rPr>
      <w:color w:val="000000"/>
    </w:rPr>
  </w:style>
  <w:style w:type="character">
    <w:name w:val="Ссылка на утративший силу документ"/>
    <w:rPr>
      <w:color w:val="749232"/>
      <w:b w:val="1"/>
      <w:bCs w:val="1"/>
    </w:rPr>
  </w:style>
  <w:style w:type="character">
    <w:name w:val="Утратил силу"/>
    <w:rPr>
      <w:color w:val="666600"/>
      <w:b w:val="1"/>
      <w:bCs w:val="1"/>
      <w:strike w:val="1"/>
    </w:rPr>
  </w:style>
  <w:style w:type="character">
    <w:name w:val="Обычный (Интернет) Знак"/>
    <w:rPr>
      <w:rFonts w:ascii="Times New Roman" w:hAnsi="Times New Roman" w:eastAsia="Times New Roman" w:cs="Times New Roman" w:hint="default"/>
      <w:lang w:val="en-US"/>
      <w:sz w:val="24"/>
      <w:szCs w:val="24"/>
    </w:rPr>
  </w:style>
  <w:style w:type="paragraph" w:styleId="ConsPlusNonformat">
    <w:name w:val="ConsPlusNonformat"/>
    <w:basedOn w:val="Normal"/>
    <w:pPr/>
    <w:rPr>
      <w:rFonts w:ascii="Courier New" w:hAnsi="Courier New" w:eastAsia="Courier New" w:cs="Courier New"/>
      <w:sz w:val="20"/>
      <w:szCs w:val="20"/>
    </w:rPr>
  </w:style>
  <w:style w:type="table" w:customStyle="1" w:styleId="Table Normal13">
    <w:name w:val="Table Normal13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Strong"/>
    <w:rPr>
      <w:b w:val="1"/>
      <w:bCs w:val="1"/>
    </w:rPr>
  </w:style>
  <w:style w:type="character">
    <w:name w:val="Subtle Emphasis"/>
    <w:rPr>
      <w:color w:val="404040"/>
      <w:i w:val="1"/>
      <w:iCs w:val="1"/>
    </w:rPr>
  </w:style>
  <w:style w:type="paragraph" w:styleId="affffff0">
    <w:name w:val="TOC Heading"/>
    <w:qFormat/>
    <w:basedOn w:val="Normal"/>
    <w:pPr>
      <w:keepNext w:val="1"/>
      <w:keepLines w:val="1"/>
      <w:ind w:left="0" w:right="0" w:firstLine="709"/>
      <w:spacing w:before="240" w:after="0" w:line="259" w:lineRule="auto"/>
    </w:pPr>
    <w:rPr>
      <w:rFonts w:ascii="@Batang" w:hAnsi="@Batang" w:eastAsia="@Batang" w:cs="@Batang"/>
      <w:color w:val="2F5496"/>
      <w:b w:val="0"/>
      <w:bCs w:val="0"/>
    </w:rPr>
  </w:style>
  <w:style w:type="paragraph" w:styleId="affffff1">
    <w:name w:val="Title"/>
    <w:qFormat/>
    <w:basedOn w:val="Normal"/>
    <w:pPr>
      <w:ind w:left="0" w:right="0" w:firstLine="709"/>
      <w:spacing w:after="120" w:line="276" w:lineRule="auto"/>
    </w:pPr>
    <w:rPr>
      <w:rFonts w:ascii="Segoe UI" w:hAnsi="Segoe UI" w:eastAsia="Segoe UI" w:cs="Segoe UI"/>
      <w:sz w:val="24"/>
      <w:szCs w:val="24"/>
    </w:rPr>
  </w:style>
  <w:style w:type="character">
    <w:name w:val="Заголовок Знак"/>
    <w:rPr>
      <w:sz w:val="56"/>
      <w:szCs w:val="56"/>
    </w:rPr>
  </w:style>
  <w:style w:type="character">
    <w:name w:val="Заголовок Знак2"/>
    <w:rPr>
      <w:rFonts w:ascii="Segoe UI" w:hAnsi="Segoe UI" w:eastAsia="Segoe UI" w:cs="Segoe UI"/>
      <w:sz w:val="24"/>
      <w:szCs w:val="24"/>
    </w:rPr>
  </w:style>
  <w:style w:type="paragraph" w:styleId="120">
    <w:name w:val="таблСлева12"/>
    <w:qFormat/>
    <w:basedOn w:val="Normal"/>
    <w:pPr/>
    <w:rPr>
      <w:rFonts w:ascii="Segoe UI" w:hAnsi="Segoe UI" w:eastAsia="Segoe UI" w:cs="Segoe UI"/>
      <w:sz w:val="28"/>
      <w:szCs w:val="28"/>
    </w:rPr>
  </w:style>
  <w:style w:type="paragraph" w:styleId="s16">
    <w:name w:val="s_1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2"/>
    <w:rPr>
      <w:color w:val="605E5C"/>
    </w:rPr>
  </w:style>
  <w:style w:type="character">
    <w:name w:val="Основной текст (2)_"/>
    <w:rPr>
      <w:sz w:val="28"/>
      <w:szCs w:val="28"/>
    </w:rPr>
  </w:style>
  <w:style w:type="paragraph" w:styleId="2b">
    <w:name w:val="Основной текст (2)"/>
    <w:basedOn w:val="Normal"/>
    <w:pPr>
      <w:jc w:val="both"/>
      <w:spacing w:before="360" w:line="240" w:lineRule="atLeast"/>
    </w:pPr>
    <w:rPr>
      <w:sz w:val="28"/>
      <w:szCs w:val="28"/>
    </w:rPr>
  </w:style>
  <w:style w:type="character">
    <w:name w:val="c7"/>
    <w:rPr>
      <w:rFonts w:ascii="Times New Roman" w:hAnsi="Times New Roman" w:eastAsia="Times New Roman" w:cs="Times New Roman"/>
    </w:rPr>
  </w:style>
  <w:style w:type="paragraph" w:styleId="xl63">
    <w:name w:val="xl6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4">
    <w:name w:val="xl6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5">
    <w:name w:val="xl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66">
    <w:name w:val="xl6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pPr>
      <w:jc w:val="both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>
    <w:name w:val="xl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>
    <w:name w:val="xl6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>
    <w:name w:val="xl70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>
    <w:name w:val="xl7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2">
    <w:name w:val="xl7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73">
    <w:name w:val="xl7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>
    <w:name w:val="xl7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>
    <w:name w:val="xl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6">
    <w:name w:val="xl7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7">
    <w:name w:val="xl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>
    <w:name w:val="xl7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9">
    <w:name w:val="xl7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0">
    <w:name w:val="xl80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81">
    <w:name w:val="xl81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>
    <w:name w:val="xl82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>
    <w:name w:val="xl83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4">
    <w:name w:val="xl8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5">
    <w:name w:val="xl8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6">
    <w:name w:val="xl8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7">
    <w:name w:val="xl8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8">
    <w:name w:val="xl8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9">
    <w:name w:val="xl8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90">
    <w:name w:val="xl9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1">
    <w:name w:val="xl9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2">
    <w:name w:val="xl92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3">
    <w:name w:val="xl9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94">
    <w:name w:val="xl94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>
    <w:name w:val="xl95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>
    <w:name w:val="xl96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>
    <w:name w:val="xl97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>
    <w:name w:val="xl98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>
    <w:name w:val="xl99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00">
    <w:name w:val="xl10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01">
    <w:name w:val="xl101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>
    <w:name w:val="xl10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>
    <w:name w:val="xl10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4">
    <w:name w:val="xl10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5">
    <w:name w:val="xl10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6">
    <w:name w:val="xl10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07">
    <w:name w:val="xl10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>
    <w:name w:val="xl108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>
    <w:name w:val="xl10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0">
    <w:name w:val="xl11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1">
    <w:name w:val="xl11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>
    <w:name w:val="xl11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>
    <w:name w:val="xl11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>
    <w:name w:val="xl11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5">
    <w:name w:val="xl11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6">
    <w:name w:val="xl11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7">
    <w:name w:val="xl117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8">
    <w:name w:val="xl11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9">
    <w:name w:val="xl119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>
    <w:name w:val="xl12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1">
    <w:name w:val="xl121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2">
    <w:name w:val="xl122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123">
    <w:name w:val="xl12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4">
    <w:name w:val="xl12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5">
    <w:name w:val="xl12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6">
    <w:name w:val="xl12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7">
    <w:name w:val="xl127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8">
    <w:name w:val="xl12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9">
    <w:name w:val="xl12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30">
    <w:name w:val="xl13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1">
    <w:name w:val="xl131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2">
    <w:name w:val="xl13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33">
    <w:name w:val="xl133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>
    <w:name w:val="xl13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35">
    <w:name w:val="xl13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6">
    <w:name w:val="xl13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7">
    <w:name w:val="xl13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8">
    <w:name w:val="xl13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9">
    <w:name w:val="xl13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0">
    <w:name w:val="xl140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1">
    <w:name w:val="xl14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42">
    <w:name w:val="xl14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>
    <w:name w:val="xl14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>
    <w:name w:val="xl14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>
    <w:name w:val="xl14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6">
    <w:name w:val="xl146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7">
    <w:name w:val="xl14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>
    <w:name w:val="xl148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9">
    <w:name w:val="xl14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0">
    <w:name w:val="xl15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1">
    <w:name w:val="xl15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2">
    <w:name w:val="xl15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53">
    <w:name w:val="xl15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4">
    <w:name w:val="xl15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5">
    <w:name w:val="xl15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6">
    <w:name w:val="xl15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7">
    <w:name w:val="xl15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8">
    <w:name w:val="xl15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9">
    <w:name w:val="xl15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0">
    <w:name w:val="xl16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1">
    <w:name w:val="xl16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2">
    <w:name w:val="xl16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3">
    <w:name w:val="xl16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4">
    <w:name w:val="xl16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65">
    <w:name w:val="xl1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66">
    <w:name w:val="xl16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7">
    <w:name w:val="xl16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8">
    <w:name w:val="xl1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9">
    <w:name w:val="xl16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0">
    <w:name w:val="xl17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1">
    <w:name w:val="xl17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2">
    <w:name w:val="xl17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3">
    <w:name w:val="xl17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4">
    <w:name w:val="xl17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5">
    <w:name w:val="xl1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6">
    <w:name w:val="xl17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c14">
    <w:name w:val="c1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c18">
    <w:name w:val="c18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77">
    <w:name w:val="xl1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8">
    <w:name w:val="xl17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9">
    <w:name w:val="xl17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80">
    <w:name w:val="xl18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character">
    <w:name w:val="Заголовок Знак1"/>
    <w:rPr>
      <w:sz w:val="56"/>
      <w:szCs w:val="56"/>
    </w:rPr>
  </w:style>
  <w:style w:type="character">
    <w:name w:val="No Spacing"/>
    <w:rPr>
      <w:rFonts w:ascii="Calibri" w:hAnsi="Calibri" w:eastAsia="Calibri" w:cs="Calibri"/>
    </w:rPr>
  </w:style>
  <w:style w:type="paragraph" w:styleId="1e">
    <w:name w:val="Обычный (веб)1"/>
    <w:qFormat/>
    <w:basedOn w:val="Normal"/>
    <w:pPr/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Неразрешенное упоминание3"/>
    <w:rPr>
      <w:color w:val="605E5C"/>
    </w:rPr>
  </w:style>
  <w:style w:type="character">
    <w:name w:val="Название Знак1"/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4"/>
    <w:rPr>
      <w:color w:val="605E5C"/>
    </w:rPr>
  </w:style>
  <w:style w:type="paragraph" w:styleId="ConsPlusCell">
    <w:name w:val="ConsPlusCell"/>
    <w:basedOn w:val="Normal"/>
    <w:pPr/>
    <w:rPr>
      <w:rFonts w:ascii="Arial" w:hAnsi="Arial" w:eastAsia="Arial" w:cs="Arial"/>
      <w:sz w:val="20"/>
      <w:szCs w:val="20"/>
    </w:rPr>
  </w:style>
  <w:style w:type="character">
    <w:name w:val="Без интервала Знак"/>
    <w:rPr>
      <w:rFonts w:ascii="Calibri" w:hAnsi="Calibri" w:eastAsia="Calibri" w:cs="Calibri"/>
    </w:rPr>
  </w:style>
  <w:style w:type="character">
    <w:name w:val="Font Style11"/>
    <w:rPr>
      <w:rFonts w:ascii="Times New Roman" w:hAnsi="Times New Roman" w:eastAsia="Times New Roman" w:cs="Times New Roman"/>
      <w:sz w:val="22"/>
      <w:szCs w:val="22"/>
    </w:rPr>
  </w:style>
  <w:style w:type="character">
    <w:name w:val="Основной текст (2) + 12 pt"/>
    <w:rPr>
      <w:rFonts w:ascii="Times New Roman" w:hAnsi="Times New Roman" w:eastAsia="Times New Roman" w:cs="Times New Roman" w:hint="default"/>
      <w:lang w:val="ru-RU"/>
      <w:color w:val="000000"/>
      <w:sz w:val="24"/>
      <w:szCs w:val="24"/>
      <w:position w:val="0"/>
    </w:rPr>
  </w:style>
  <w:style w:type="paragraph" w:styleId="1f0">
    <w:name w:val="Раздел 1"/>
    <w:basedOn w:val="Normal"/>
    <w:pPr>
      <w:keepNext w:val="1"/>
      <w:spacing w:before="0" w:after="120" w:line="360" w:lineRule="auto"/>
    </w:pPr>
    <w:rPr>
      <w:rFonts w:ascii="Times New Roman Полужирный" w:hAnsi="Times New Roman Полужирный" w:eastAsia="Times New Roman Полужирный" w:cs="Times New Roman Полужирный"/>
      <w:lang w:val="x-none"/>
      <w:smallCaps w:val="0"/>
      <w:caps w:val="1"/>
    </w:rPr>
  </w:style>
  <w:style w:type="paragraph" w:styleId="114">
    <w:name w:val="Раздел 1.1"/>
    <w:basedOn w:val="Normal"/>
    <w:pPr>
      <w:ind w:left="0" w:right="0" w:firstLine="709"/>
      <w:spacing w:after="120" w:line="276" w:lineRule="auto"/>
    </w:pPr>
    <w:rPr>
      <w:rFonts w:ascii="Times New Roman Полужирный" w:hAnsi="Times New Roman Полужирный" w:eastAsia="Times New Roman Полужирный" w:cs="Times New Roman Полужирный"/>
      <w:color w:val="auto"/>
      <w:sz w:val="24"/>
      <w:szCs w:val="24"/>
      <w:b w:val="1"/>
      <w:bCs w:val="1"/>
    </w:rPr>
  </w:style>
  <w:style w:type="character">
    <w:name w:val="Раздел 1 Знак"/>
    <w:rPr>
      <w:rFonts w:ascii="Times New Roman Полужирный" w:hAnsi="Times New Roman Полужирный" w:eastAsia="Times New Roman Полужирный" w:cs="Times New Roman Полужирный"/>
      <w:lang w:val="x-none"/>
      <w:sz w:val="24"/>
      <w:szCs w:val="24"/>
      <w:b w:val="1"/>
      <w:bCs w:val="1"/>
      <w:smallCaps w:val="0"/>
      <w:caps w:val="1"/>
    </w:rPr>
  </w:style>
  <w:style w:type="character">
    <w:name w:val="Раздел 1.1 Знак"/>
    <w:rPr>
      <w:rFonts w:ascii="Times New Roman Полужирный" w:hAnsi="Times New Roman Полужирный" w:eastAsia="Times New Roman Полужирный" w:cs="Times New Roman Полужирный"/>
      <w:color w:val="5A5A5A"/>
      <w:sz w:val="24"/>
      <w:szCs w:val="24"/>
      <w:b w:val="1"/>
      <w:bCs w:val="1"/>
    </w:rPr>
  </w:style>
  <w:style w:type="paragraph" w:styleId="pTextStyle">
    <w:name w:val="pTextStyle"/>
    <w:basedOn w:val="Normal"/>
    <w:pPr>
      <w:spacing w:line="249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paragraph" w:styleId="pTextStyleCenter">
    <w:name w:val="pTextStyleCenter"/>
    <w:basedOn w:val="Normal"/>
    <w:pPr>
      <w:jc w:val="center"/>
      <w:spacing w:line="252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Знак сноски1"/>
    <w:rPr>
      <w:rFonts w:ascii="Times New Roman" w:hAnsi="Times New Roman" w:eastAsia="Times New Roman" w:cs="Times New Roman"/>
      <w:vertAlign w:val="superscript"/>
    </w:rPr>
  </w:style>
  <w:style w:type="character">
    <w:name w:val="Unresolved Mention"/>
    <w:rPr>
      <w:color w:val="605E5C"/>
    </w:rPr>
  </w:style>
  <w:style w:type="character">
    <w:name w:val="Знак примечания1"/>
    <w:rPr>
      <w:sz w:val="16"/>
      <w:szCs w:val="16"/>
    </w:rPr>
  </w:style>
  <w:style w:type="paragraph" w:styleId="HTML">
    <w:name w:val="HTML Preformatted"/>
    <w:basedOn w:val="Normal"/>
    <w:pPr/>
    <w:rPr>
      <w:rFonts w:ascii="Courier New" w:hAnsi="Courier New" w:eastAsia="Courier New" w:cs="Courier New"/>
      <w:sz w:val="20"/>
      <w:szCs w:val="20"/>
    </w:rPr>
  </w:style>
  <w:style w:type="character">
    <w:name w:val="Стандартный HTML Знак"/>
    <w:rPr>
      <w:rFonts w:ascii="Courier New" w:hAnsi="Courier New" w:eastAsia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Home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dc:title/>
  <dc:description/>
  <dc:subject/>
  <cp:keywords/>
  <cp:category/>
  <cp:lastModifiedBy>Sergey Balashov</cp:lastModifiedBy>
  <dcterms:created xsi:type="dcterms:W3CDTF">2024-07-24T09:57:00+03:00</dcterms:created>
  <dcterms:modified xsi:type="dcterms:W3CDTF">2026-05-13T14:08:00+03:00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